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lang w:eastAsia="zh-CN"/>
        </w:rPr>
        <w:t>附件</w:t>
      </w:r>
      <w:r>
        <w:rPr>
          <w:rFonts w:hint="default" w:ascii="Times New Roman" w:hAnsi="Times New Roman" w:cs="Times New Roman"/>
          <w:b w:val="0"/>
          <w:bCs/>
          <w:i w:val="0"/>
          <w:iCs w:val="0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广西来宾市202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服务产业发展专项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人才计划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报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名表</w:t>
      </w:r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default" w:ascii="Times New Roman" w:hAnsi="Times New Roman" w:eastAsia="黑体" w:cs="Times New Roman"/>
          <w:b w:val="0"/>
          <w:kern w:val="2"/>
          <w:sz w:val="24"/>
          <w:szCs w:val="22"/>
          <w:lang w:val="en-US" w:eastAsia="zh-CN" w:bidi="ar-SA"/>
        </w:rPr>
      </w:pPr>
    </w:p>
    <w:tbl>
      <w:tblPr>
        <w:tblStyle w:val="3"/>
        <w:tblW w:w="980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97"/>
        <w:gridCol w:w="28"/>
        <w:gridCol w:w="1153"/>
        <w:gridCol w:w="50"/>
        <w:gridCol w:w="1343"/>
        <w:gridCol w:w="816"/>
        <w:gridCol w:w="82"/>
        <w:gridCol w:w="137"/>
        <w:gridCol w:w="1108"/>
        <w:gridCol w:w="16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1寸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出生日期</w:t>
            </w: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面貌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时间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状况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号码</w:t>
            </w:r>
          </w:p>
        </w:tc>
        <w:tc>
          <w:tcPr>
            <w:tcW w:w="15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水平</w:t>
            </w:r>
          </w:p>
        </w:tc>
        <w:tc>
          <w:tcPr>
            <w:tcW w:w="13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状况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学历学位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全日制教育</w:t>
            </w:r>
          </w:p>
        </w:tc>
        <w:tc>
          <w:tcPr>
            <w:tcW w:w="2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毕业院校及专业</w:t>
            </w:r>
          </w:p>
        </w:tc>
        <w:tc>
          <w:tcPr>
            <w:tcW w:w="3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在职教育</w:t>
            </w:r>
          </w:p>
        </w:tc>
        <w:tc>
          <w:tcPr>
            <w:tcW w:w="25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毕业院校及专业</w:t>
            </w:r>
          </w:p>
        </w:tc>
        <w:tc>
          <w:tcPr>
            <w:tcW w:w="3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专业技术职称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/职业资格等级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特长</w:t>
            </w:r>
          </w:p>
        </w:tc>
        <w:tc>
          <w:tcPr>
            <w:tcW w:w="3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信箱</w:t>
            </w:r>
          </w:p>
        </w:tc>
        <w:tc>
          <w:tcPr>
            <w:tcW w:w="3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通讯地址</w:t>
            </w:r>
          </w:p>
        </w:tc>
        <w:tc>
          <w:tcPr>
            <w:tcW w:w="84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现工作单位及现任职务</w:t>
            </w:r>
          </w:p>
        </w:tc>
        <w:tc>
          <w:tcPr>
            <w:tcW w:w="84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报名</w:t>
            </w: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需求序号</w:t>
            </w:r>
          </w:p>
        </w:tc>
        <w:tc>
          <w:tcPr>
            <w:tcW w:w="844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岗位意向</w:t>
            </w:r>
          </w:p>
        </w:tc>
        <w:tc>
          <w:tcPr>
            <w:tcW w:w="496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工业园区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市属平台公司（事业编制）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市直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经济部门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工业振兴一线（含县级）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是否服从调剂</w:t>
            </w:r>
          </w:p>
        </w:tc>
        <w:tc>
          <w:tcPr>
            <w:tcW w:w="22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学习和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工作简历</w:t>
            </w:r>
          </w:p>
        </w:tc>
        <w:tc>
          <w:tcPr>
            <w:tcW w:w="844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情况</w:t>
            </w:r>
          </w:p>
        </w:tc>
        <w:tc>
          <w:tcPr>
            <w:tcW w:w="844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</w:rPr>
              <w:t>学术及专业（技能）水平简述</w:t>
            </w:r>
          </w:p>
        </w:tc>
        <w:tc>
          <w:tcPr>
            <w:tcW w:w="844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社会关系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称谓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年龄</w:t>
            </w: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  <w:tc>
          <w:tcPr>
            <w:tcW w:w="844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（本栏可填写需要解决的子女教育或配偶就业情况，具体政策按有关规定执行）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387115C6"/>
    <w:rsid w:val="3871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2023-02-17T09:45:00Z</dcterms:created>
  <dc:creator>来宾人才网</dc:creator>
  <cp:lastModifiedBy>来宾人才网</cp:lastModifiedBy>
  <dcterms:modified xsi:type="dcterms:W3CDTF">2023-02-17T09:46:11Z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C40DFDCF313448BE8714E9A913DABCCE</vt:lpwstr>
  </property>
</Properties>
</file>