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70F" w:rsidRPr="0042570F" w:rsidRDefault="0042570F" w:rsidP="0042570F">
      <w:pPr>
        <w:widowControl/>
        <w:spacing w:before="100" w:beforeAutospacing="1" w:after="100" w:afterAutospacing="1" w:line="450" w:lineRule="atLeast"/>
        <w:jc w:val="center"/>
        <w:outlineLvl w:val="0"/>
        <w:rPr>
          <w:rFonts w:ascii="宋体" w:eastAsia="宋体" w:hAnsi="宋体" w:cs="宋体"/>
          <w:kern w:val="36"/>
          <w:sz w:val="36"/>
          <w:szCs w:val="36"/>
        </w:rPr>
      </w:pPr>
      <w:r w:rsidRPr="0042570F">
        <w:rPr>
          <w:rFonts w:ascii="宋体" w:eastAsia="宋体" w:hAnsi="宋体" w:cs="宋体"/>
          <w:kern w:val="36"/>
          <w:sz w:val="36"/>
          <w:szCs w:val="36"/>
        </w:rPr>
        <w:t>中华人民共和国财政部令第110号 --政府采购框架协议采购方式管理暂行办法</w:t>
      </w:r>
    </w:p>
    <w:p w:rsidR="0042570F" w:rsidRPr="0042570F" w:rsidRDefault="0042570F" w:rsidP="0042570F">
      <w:pPr>
        <w:widowControl/>
        <w:pBdr>
          <w:bottom w:val="dotted" w:sz="6" w:space="8" w:color="999999"/>
        </w:pBdr>
        <w:spacing w:before="75" w:after="300"/>
        <w:jc w:val="center"/>
        <w:rPr>
          <w:rFonts w:ascii="宋体" w:eastAsia="宋体" w:hAnsi="宋体" w:cs="宋体"/>
          <w:color w:val="666666"/>
          <w:kern w:val="0"/>
          <w:szCs w:val="21"/>
        </w:rPr>
      </w:pPr>
      <w:r w:rsidRPr="0042570F">
        <w:rPr>
          <w:rFonts w:ascii="宋体" w:eastAsia="宋体" w:hAnsi="宋体" w:cs="宋体"/>
          <w:color w:val="666666"/>
          <w:kern w:val="0"/>
          <w:szCs w:val="21"/>
        </w:rPr>
        <w:t>来源：财政部 发布时间：2022-01-27 </w:t>
      </w:r>
    </w:p>
    <w:p w:rsidR="0042570F" w:rsidRPr="0042570F" w:rsidRDefault="0042570F" w:rsidP="0042570F">
      <w:pPr>
        <w:widowControl/>
        <w:spacing w:line="450" w:lineRule="atLeast"/>
        <w:jc w:val="center"/>
        <w:textAlignment w:val="baseline"/>
        <w:rPr>
          <w:rFonts w:ascii="inherit" w:eastAsia="宋体" w:hAnsi="inherit" w:cs="宋体" w:hint="eastAsia"/>
          <w:color w:val="707070"/>
          <w:kern w:val="0"/>
          <w:sz w:val="18"/>
          <w:szCs w:val="18"/>
        </w:rPr>
      </w:pPr>
    </w:p>
    <w:p w:rsidR="0042570F" w:rsidRPr="0042570F" w:rsidRDefault="0042570F" w:rsidP="0042570F">
      <w:pPr>
        <w:widowControl/>
        <w:spacing w:line="450" w:lineRule="atLeast"/>
        <w:jc w:val="left"/>
        <w:textAlignment w:val="baseline"/>
        <w:rPr>
          <w:rFonts w:ascii="inherit" w:eastAsia="宋体" w:hAnsi="inherit" w:cs="宋体" w:hint="eastAsia"/>
          <w:color w:val="707070"/>
          <w:kern w:val="0"/>
          <w:sz w:val="18"/>
          <w:szCs w:val="18"/>
        </w:rPr>
      </w:pPr>
    </w:p>
    <w:p w:rsidR="0042570F" w:rsidRPr="0042570F" w:rsidRDefault="0042570F" w:rsidP="0042570F">
      <w:pPr>
        <w:widowControl/>
        <w:spacing w:before="75" w:after="75"/>
        <w:jc w:val="left"/>
        <w:rPr>
          <w:rFonts w:ascii="Arial" w:eastAsia="宋体" w:hAnsi="Arial" w:cs="Arial"/>
          <w:color w:val="000000"/>
          <w:kern w:val="0"/>
          <w:sz w:val="24"/>
          <w:szCs w:val="24"/>
        </w:rPr>
      </w:pPr>
      <w:r w:rsidRPr="0042570F">
        <w:rPr>
          <w:rFonts w:ascii="Arial" w:eastAsia="宋体" w:hAnsi="Arial" w:cs="Arial"/>
          <w:color w:val="000000"/>
          <w:kern w:val="0"/>
          <w:sz w:val="24"/>
          <w:szCs w:val="24"/>
        </w:rPr>
        <w:t> </w:t>
      </w:r>
      <w:r w:rsidRPr="0042570F">
        <w:rPr>
          <w:rFonts w:ascii="Arial" w:eastAsia="宋体" w:hAnsi="Arial" w:cs="Arial"/>
          <w:color w:val="333333"/>
          <w:kern w:val="0"/>
          <w:sz w:val="24"/>
          <w:szCs w:val="24"/>
        </w:rPr>
        <w:t> </w:t>
      </w:r>
      <w:r w:rsidRPr="0042570F">
        <w:rPr>
          <w:rFonts w:ascii="Arial" w:eastAsia="宋体" w:hAnsi="Arial" w:cs="Arial"/>
          <w:color w:val="333333"/>
          <w:kern w:val="0"/>
          <w:sz w:val="24"/>
          <w:szCs w:val="24"/>
        </w:rPr>
        <w:t>《</w:t>
      </w:r>
      <w:r w:rsidRPr="0042570F">
        <w:rPr>
          <w:rFonts w:ascii="inherit" w:eastAsia="宋体" w:hAnsi="inherit" w:cs="Arial"/>
          <w:color w:val="333333"/>
          <w:kern w:val="0"/>
          <w:sz w:val="24"/>
          <w:szCs w:val="24"/>
          <w:bdr w:val="none" w:sz="0" w:space="0" w:color="auto" w:frame="1"/>
        </w:rPr>
        <w:t>政府采购框架协议采购方式管理暂行办法</w:t>
      </w:r>
      <w:r w:rsidRPr="0042570F">
        <w:rPr>
          <w:rFonts w:ascii="Arial" w:eastAsia="宋体" w:hAnsi="Arial" w:cs="Arial"/>
          <w:color w:val="333333"/>
          <w:kern w:val="0"/>
          <w:sz w:val="24"/>
          <w:szCs w:val="24"/>
          <w:bdr w:val="none" w:sz="0" w:space="0" w:color="auto" w:frame="1"/>
        </w:rPr>
        <w:t>》已经</w:t>
      </w:r>
      <w:r w:rsidRPr="0042570F">
        <w:rPr>
          <w:rFonts w:ascii="Arial" w:eastAsia="宋体" w:hAnsi="Arial" w:cs="Arial"/>
          <w:color w:val="333333"/>
          <w:kern w:val="0"/>
          <w:sz w:val="24"/>
          <w:szCs w:val="24"/>
          <w:bdr w:val="none" w:sz="0" w:space="0" w:color="auto" w:frame="1"/>
        </w:rPr>
        <w:t>2021</w:t>
      </w:r>
      <w:r w:rsidRPr="0042570F">
        <w:rPr>
          <w:rFonts w:ascii="Arial" w:eastAsia="宋体" w:hAnsi="Arial" w:cs="Arial"/>
          <w:color w:val="333333"/>
          <w:kern w:val="0"/>
          <w:sz w:val="24"/>
          <w:szCs w:val="24"/>
          <w:bdr w:val="none" w:sz="0" w:space="0" w:color="auto" w:frame="1"/>
        </w:rPr>
        <w:t>年</w:t>
      </w:r>
      <w:r w:rsidRPr="0042570F">
        <w:rPr>
          <w:rFonts w:ascii="Arial" w:eastAsia="宋体" w:hAnsi="Arial" w:cs="Arial"/>
          <w:color w:val="333333"/>
          <w:kern w:val="0"/>
          <w:sz w:val="24"/>
          <w:szCs w:val="24"/>
          <w:bdr w:val="none" w:sz="0" w:space="0" w:color="auto" w:frame="1"/>
        </w:rPr>
        <w:t>12</w:t>
      </w:r>
      <w:r w:rsidRPr="0042570F">
        <w:rPr>
          <w:rFonts w:ascii="Arial" w:eastAsia="宋体" w:hAnsi="Arial" w:cs="Arial"/>
          <w:color w:val="333333"/>
          <w:kern w:val="0"/>
          <w:sz w:val="24"/>
          <w:szCs w:val="24"/>
          <w:bdr w:val="none" w:sz="0" w:space="0" w:color="auto" w:frame="1"/>
        </w:rPr>
        <w:t>月</w:t>
      </w:r>
      <w:r w:rsidRPr="0042570F">
        <w:rPr>
          <w:rFonts w:ascii="Arial" w:eastAsia="宋体" w:hAnsi="Arial" w:cs="Arial"/>
          <w:color w:val="333333"/>
          <w:kern w:val="0"/>
          <w:sz w:val="24"/>
          <w:szCs w:val="24"/>
          <w:bdr w:val="none" w:sz="0" w:space="0" w:color="auto" w:frame="1"/>
        </w:rPr>
        <w:t>31</w:t>
      </w:r>
      <w:r w:rsidRPr="0042570F">
        <w:rPr>
          <w:rFonts w:ascii="Arial" w:eastAsia="宋体" w:hAnsi="Arial" w:cs="Arial"/>
          <w:color w:val="333333"/>
          <w:kern w:val="0"/>
          <w:sz w:val="24"/>
          <w:szCs w:val="24"/>
          <w:bdr w:val="none" w:sz="0" w:space="0" w:color="auto" w:frame="1"/>
        </w:rPr>
        <w:t>日部务会议审议通过，现予公布，自</w:t>
      </w:r>
      <w:r w:rsidRPr="0042570F">
        <w:rPr>
          <w:rFonts w:ascii="Arial" w:eastAsia="宋体" w:hAnsi="Arial" w:cs="Arial"/>
          <w:color w:val="333333"/>
          <w:kern w:val="0"/>
          <w:sz w:val="24"/>
          <w:szCs w:val="24"/>
          <w:bdr w:val="none" w:sz="0" w:space="0" w:color="auto" w:frame="1"/>
        </w:rPr>
        <w:t>2022</w:t>
      </w:r>
      <w:r w:rsidRPr="0042570F">
        <w:rPr>
          <w:rFonts w:ascii="Arial" w:eastAsia="宋体" w:hAnsi="Arial" w:cs="Arial"/>
          <w:color w:val="333333"/>
          <w:kern w:val="0"/>
          <w:sz w:val="24"/>
          <w:szCs w:val="24"/>
          <w:bdr w:val="none" w:sz="0" w:space="0" w:color="auto" w:frame="1"/>
        </w:rPr>
        <w:t>年</w:t>
      </w:r>
      <w:r w:rsidRPr="0042570F">
        <w:rPr>
          <w:rFonts w:ascii="Arial" w:eastAsia="宋体" w:hAnsi="Arial" w:cs="Arial"/>
          <w:color w:val="333333"/>
          <w:kern w:val="0"/>
          <w:sz w:val="24"/>
          <w:szCs w:val="24"/>
          <w:bdr w:val="none" w:sz="0" w:space="0" w:color="auto" w:frame="1"/>
        </w:rPr>
        <w:t>3</w:t>
      </w:r>
      <w:r w:rsidRPr="0042570F">
        <w:rPr>
          <w:rFonts w:ascii="Arial" w:eastAsia="宋体" w:hAnsi="Arial" w:cs="Arial"/>
          <w:color w:val="333333"/>
          <w:kern w:val="0"/>
          <w:sz w:val="24"/>
          <w:szCs w:val="24"/>
          <w:bdr w:val="none" w:sz="0" w:space="0" w:color="auto" w:frame="1"/>
        </w:rPr>
        <w:t>月</w:t>
      </w:r>
      <w:r w:rsidRPr="0042570F">
        <w:rPr>
          <w:rFonts w:ascii="Arial" w:eastAsia="宋体" w:hAnsi="Arial" w:cs="Arial"/>
          <w:color w:val="333333"/>
          <w:kern w:val="0"/>
          <w:sz w:val="24"/>
          <w:szCs w:val="24"/>
          <w:bdr w:val="none" w:sz="0" w:space="0" w:color="auto" w:frame="1"/>
        </w:rPr>
        <w:t>1</w:t>
      </w:r>
      <w:r w:rsidRPr="0042570F">
        <w:rPr>
          <w:rFonts w:ascii="Arial" w:eastAsia="宋体" w:hAnsi="Arial" w:cs="Arial"/>
          <w:color w:val="333333"/>
          <w:kern w:val="0"/>
          <w:sz w:val="24"/>
          <w:szCs w:val="24"/>
          <w:bdr w:val="none" w:sz="0" w:space="0" w:color="auto" w:frame="1"/>
        </w:rPr>
        <w:t>日起施行。</w:t>
      </w:r>
    </w:p>
    <w:p w:rsidR="0042570F" w:rsidRPr="0042570F" w:rsidRDefault="0042570F" w:rsidP="0042570F">
      <w:pPr>
        <w:widowControl/>
        <w:spacing w:before="75" w:after="150" w:line="480" w:lineRule="auto"/>
        <w:jc w:val="left"/>
        <w:textAlignment w:val="baseline"/>
        <w:rPr>
          <w:rFonts w:ascii="Arial" w:eastAsia="宋体" w:hAnsi="Arial" w:cs="Arial"/>
          <w:color w:val="000000"/>
          <w:kern w:val="0"/>
          <w:sz w:val="24"/>
          <w:szCs w:val="24"/>
        </w:rPr>
      </w:pPr>
      <w:r w:rsidRPr="0042570F">
        <w:rPr>
          <w:rFonts w:ascii="宋体" w:eastAsia="宋体" w:hAnsi="宋体" w:cs="Arial" w:hint="eastAsia"/>
          <w:color w:val="000000"/>
          <w:kern w:val="0"/>
          <w:sz w:val="24"/>
          <w:szCs w:val="24"/>
        </w:rPr>
        <w:t xml:space="preserve">　部 长 刘昆</w:t>
      </w:r>
    </w:p>
    <w:p w:rsidR="0042570F" w:rsidRPr="0042570F" w:rsidRDefault="0042570F" w:rsidP="0042570F">
      <w:pPr>
        <w:widowControl/>
        <w:spacing w:before="75" w:after="150" w:line="480" w:lineRule="auto"/>
        <w:jc w:val="left"/>
        <w:textAlignment w:val="baseline"/>
        <w:rPr>
          <w:rFonts w:ascii="Arial" w:eastAsia="宋体" w:hAnsi="Arial" w:cs="Arial"/>
          <w:color w:val="000000"/>
          <w:kern w:val="0"/>
          <w:sz w:val="24"/>
          <w:szCs w:val="24"/>
        </w:rPr>
      </w:pPr>
      <w:r w:rsidRPr="0042570F">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 xml:space="preserve"> </w:t>
      </w:r>
      <w:r>
        <w:rPr>
          <w:rFonts w:ascii="宋体" w:eastAsia="宋体" w:hAnsi="宋体" w:cs="Arial"/>
          <w:color w:val="000000"/>
          <w:kern w:val="0"/>
          <w:sz w:val="24"/>
          <w:szCs w:val="24"/>
        </w:rPr>
        <w:t xml:space="preserve">                                              </w:t>
      </w:r>
      <w:r w:rsidRPr="0042570F">
        <w:rPr>
          <w:rFonts w:ascii="宋体" w:eastAsia="宋体" w:hAnsi="宋体" w:cs="Arial" w:hint="eastAsia"/>
          <w:color w:val="000000"/>
          <w:kern w:val="0"/>
          <w:sz w:val="24"/>
          <w:szCs w:val="24"/>
        </w:rPr>
        <w:t xml:space="preserve">　2022年1月14日</w:t>
      </w:r>
    </w:p>
    <w:p w:rsidR="0042570F" w:rsidRPr="0042570F" w:rsidRDefault="0042570F" w:rsidP="0042570F">
      <w:pPr>
        <w:widowControl/>
        <w:spacing w:before="75" w:after="150" w:line="480" w:lineRule="auto"/>
        <w:jc w:val="left"/>
        <w:textAlignment w:val="baseline"/>
        <w:rPr>
          <w:rFonts w:ascii="inherit" w:eastAsia="宋体" w:hAnsi="inherit" w:cs="宋体" w:hint="eastAsia"/>
          <w:color w:val="000000"/>
          <w:kern w:val="0"/>
          <w:sz w:val="24"/>
          <w:szCs w:val="24"/>
        </w:rPr>
      </w:pPr>
      <w:r w:rsidRPr="0042570F">
        <w:rPr>
          <w:rFonts w:ascii="Arial" w:eastAsia="宋体" w:hAnsi="Arial" w:cs="Arial"/>
          <w:color w:val="000000"/>
          <w:kern w:val="0"/>
          <w:sz w:val="24"/>
          <w:szCs w:val="24"/>
          <w:bdr w:val="none" w:sz="0" w:space="0" w:color="auto" w:frame="1"/>
        </w:rPr>
        <w:br/>
      </w:r>
    </w:p>
    <w:p w:rsidR="0042570F" w:rsidRPr="0042570F" w:rsidRDefault="0042570F" w:rsidP="0042570F">
      <w:pPr>
        <w:widowControl/>
        <w:spacing w:before="75" w:after="75"/>
        <w:jc w:val="left"/>
        <w:rPr>
          <w:rFonts w:ascii="Arial" w:eastAsia="宋体" w:hAnsi="Arial" w:cs="Arial"/>
          <w:color w:val="000000"/>
          <w:kern w:val="0"/>
          <w:sz w:val="24"/>
          <w:szCs w:val="24"/>
        </w:rPr>
      </w:pP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第一章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总则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为了规范多频次、小额度采购活动，提高政府采购项目绩效，根据《中华人民共和国政府采购法》、《中华人民共和国政府采购法实施条例》等法律法规规定，制定本办法。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w:t>
      </w:r>
      <w:proofErr w:type="gramStart"/>
      <w:r w:rsidRPr="0042570F">
        <w:rPr>
          <w:rFonts w:ascii="inherit" w:eastAsia="宋体" w:hAnsi="inherit" w:cs="宋体"/>
          <w:color w:val="000000"/>
          <w:kern w:val="0"/>
          <w:sz w:val="24"/>
          <w:szCs w:val="24"/>
          <w:bdr w:val="none" w:sz="0" w:space="0" w:color="auto" w:frame="1"/>
        </w:rPr>
        <w:t>商范围</w:t>
      </w:r>
      <w:proofErr w:type="gramEnd"/>
      <w:r w:rsidRPr="0042570F">
        <w:rPr>
          <w:rFonts w:ascii="inherit" w:eastAsia="宋体" w:hAnsi="inherit" w:cs="宋体"/>
          <w:color w:val="000000"/>
          <w:kern w:val="0"/>
          <w:sz w:val="24"/>
          <w:szCs w:val="24"/>
          <w:bdr w:val="none" w:sz="0" w:space="0" w:color="auto" w:frame="1"/>
        </w:rPr>
        <w:t>内确定第二阶段成交供应商并订立采购合同的采购方式。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前款所称主管预算单位是指负有编制部门预算职责，向本级财政部门申报预算的国家机关、事业单位和团体组织。</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符合下列情形之一的，可以采用框架协议采购方式采购：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（一）集中采购目录以内品目，以及与之配套的必要耗材、配件等，属于小额零星采购的；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（二）集中采购目录以外，采购限额标准以上，本部门、本系统行政管理所需的法律、评估、会计、审计等</w:t>
      </w:r>
      <w:proofErr w:type="gramStart"/>
      <w:r w:rsidRPr="0042570F">
        <w:rPr>
          <w:rFonts w:ascii="inherit" w:eastAsia="宋体" w:hAnsi="inherit" w:cs="宋体"/>
          <w:color w:val="000000"/>
          <w:kern w:val="0"/>
          <w:sz w:val="24"/>
          <w:szCs w:val="24"/>
          <w:bdr w:val="none" w:sz="0" w:space="0" w:color="auto" w:frame="1"/>
        </w:rPr>
        <w:t>鉴证</w:t>
      </w:r>
      <w:proofErr w:type="gramEnd"/>
      <w:r w:rsidRPr="0042570F">
        <w:rPr>
          <w:rFonts w:ascii="inherit" w:eastAsia="宋体" w:hAnsi="inherit" w:cs="宋体"/>
          <w:color w:val="000000"/>
          <w:kern w:val="0"/>
          <w:sz w:val="24"/>
          <w:szCs w:val="24"/>
          <w:bdr w:val="none" w:sz="0" w:space="0" w:color="auto" w:frame="1"/>
        </w:rPr>
        <w:t>咨询服务，属于小额零星采购的；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（三）集中采购目录以外，采购限额标准以上，为本部门、本系统以外的服务对象提供服务的政府购买服务项目，需要确定</w:t>
      </w:r>
      <w:r w:rsidRPr="0042570F">
        <w:rPr>
          <w:rFonts w:ascii="inherit" w:eastAsia="宋体" w:hAnsi="inherit" w:cs="宋体"/>
          <w:color w:val="000000"/>
          <w:kern w:val="0"/>
          <w:sz w:val="24"/>
          <w:szCs w:val="24"/>
          <w:bdr w:val="none" w:sz="0" w:space="0" w:color="auto" w:frame="1"/>
        </w:rPr>
        <w:t>2</w:t>
      </w:r>
      <w:r w:rsidRPr="0042570F">
        <w:rPr>
          <w:rFonts w:ascii="inherit" w:eastAsia="宋体" w:hAnsi="inherit" w:cs="宋体"/>
          <w:color w:val="000000"/>
          <w:kern w:val="0"/>
          <w:sz w:val="24"/>
          <w:szCs w:val="24"/>
          <w:bdr w:val="none" w:sz="0" w:space="0" w:color="auto" w:frame="1"/>
        </w:rPr>
        <w:t>家以上供应商由服务对象自主选择的；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（四）国务院财政部门规定的其他情形。</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前款所称采购限额标准以上，是指同一品目或者同一类别的货物、服务年度采购预算达到采购限额标准以上。</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FF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属于本条第一款第二项情形，主管预算单位能够归集需求形成单一项目进行采购，通过签订时间、地点、数量不确定的采购合同满足需求的，不得采用框架协议采购方式。</w:t>
      </w:r>
      <w:r>
        <w:rPr>
          <w:rFonts w:ascii="inherit" w:eastAsia="宋体" w:hAnsi="inherit" w:cs="宋体" w:hint="eastAsia"/>
          <w:color w:val="000000"/>
          <w:kern w:val="0"/>
          <w:sz w:val="24"/>
          <w:szCs w:val="24"/>
          <w:bdr w:val="none" w:sz="0" w:space="0" w:color="auto" w:frame="1"/>
        </w:rPr>
        <w:t xml:space="preserve">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框架协议采购包括封闭式框架协议采购和开放式框架协议采购。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封闭式框架协议采购是框架协议采购的主要形式。除法律、行政法规或者本办法另有规定外，框架协议采购应当采用封闭式框架协议采购。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第五条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集中采购目录以内品目以及与之配套的必要耗材、配件等，采用框架协议采购的，由集中采购机构负责征集程序和订立框架协议。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主管预算单位可以委托采购代理机构代理框架协议采购，采购代理机构应当在委托的范围内依法开展采购活动。</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集中采购机构、主管预算单位及其委托的采购代理机构，本办法统称征集人。</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第六条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框架协议采购遵循竞争择优、讲求绩效的原则，应当有明确的采购标的和定价机制，不得采用供应</w:t>
      </w:r>
      <w:proofErr w:type="gramStart"/>
      <w:r w:rsidRPr="0042570F">
        <w:rPr>
          <w:rFonts w:ascii="inherit" w:eastAsia="宋体" w:hAnsi="inherit" w:cs="宋体"/>
          <w:color w:val="000000"/>
          <w:kern w:val="0"/>
          <w:sz w:val="24"/>
          <w:szCs w:val="24"/>
          <w:bdr w:val="none" w:sz="0" w:space="0" w:color="auto" w:frame="1"/>
        </w:rPr>
        <w:t>商符合</w:t>
      </w:r>
      <w:proofErr w:type="gramEnd"/>
      <w:r w:rsidRPr="0042570F">
        <w:rPr>
          <w:rFonts w:ascii="inherit" w:eastAsia="宋体" w:hAnsi="inherit" w:cs="宋体"/>
          <w:color w:val="000000"/>
          <w:kern w:val="0"/>
          <w:sz w:val="24"/>
          <w:szCs w:val="24"/>
          <w:bdr w:val="none" w:sz="0" w:space="0" w:color="auto" w:frame="1"/>
        </w:rPr>
        <w:t>资格条件即入围的方法。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第七条</w:t>
      </w:r>
      <w:r w:rsidRPr="0042570F">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框架协议采购应当实行电子化采购。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第八条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集中采购机构采用框架协议采购的，应当拟定采购方案，报本级财政部门审核后实施。</w:t>
      </w:r>
      <w:r w:rsidRPr="00060122">
        <w:rPr>
          <w:rFonts w:ascii="inherit" w:eastAsia="宋体" w:hAnsi="inherit" w:cs="宋体"/>
          <w:color w:val="000000"/>
          <w:kern w:val="0"/>
          <w:sz w:val="24"/>
          <w:szCs w:val="24"/>
          <w:bdr w:val="none" w:sz="0" w:space="0" w:color="auto" w:frame="1"/>
        </w:rPr>
        <w:t>主管预算单位采用框架协议采购的，应当在采购活动开始前将采购方案报本级财政部门备案</w:t>
      </w:r>
      <w:r w:rsidRPr="0042570F">
        <w:rPr>
          <w:rFonts w:ascii="inherit" w:eastAsia="宋体" w:hAnsi="inherit" w:cs="宋体"/>
          <w:color w:val="000000"/>
          <w:kern w:val="0"/>
          <w:sz w:val="24"/>
          <w:szCs w:val="24"/>
          <w:bdr w:val="none" w:sz="0" w:space="0" w:color="auto" w:frame="1"/>
        </w:rPr>
        <w:t>。</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一般规定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第九条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封闭式框架协议采购是指符合本办法第三条规定情形，通过公开竞争订立框架协议后，除经过框架协议约定的补充征集程序外，不得增加协议供应商的框架协议采购。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封闭式框架协议的公开征集程序，按照政府采购公开招标的规定执行，本办法另有规定的，从其规定。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开放式框架协议采购是指符合本条第二款规定情形，明确采购需求和付费标准等框架协议条件，愿意接受协议条件的供应商可以随时申请加入的框架协议采购。开放式框架协议的公开征集程序，按照本办法规定执行。</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符合下列情形之一的，可以采用开放式框架协议采购：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（一）本办法第三条第一款第一项规定的情形，因执行政府采购政策不宜淘汰供应商的，或者受基础设施、行政许可、知识产权等限制，供应商数量在</w:t>
      </w:r>
      <w:r w:rsidRPr="0042570F">
        <w:rPr>
          <w:rFonts w:ascii="宋体" w:eastAsia="宋体" w:hAnsi="宋体" w:cs="宋体" w:hint="eastAsia"/>
          <w:color w:val="000000"/>
          <w:kern w:val="0"/>
          <w:sz w:val="24"/>
          <w:szCs w:val="24"/>
          <w:bdr w:val="none" w:sz="0" w:space="0" w:color="auto" w:frame="1"/>
        </w:rPr>
        <w:t>3</w:t>
      </w:r>
      <w:r w:rsidRPr="0042570F">
        <w:rPr>
          <w:rFonts w:ascii="inherit" w:eastAsia="宋体" w:hAnsi="inherit" w:cs="宋体"/>
          <w:color w:val="000000"/>
          <w:kern w:val="0"/>
          <w:sz w:val="24"/>
          <w:szCs w:val="24"/>
          <w:bdr w:val="none" w:sz="0" w:space="0" w:color="auto" w:frame="1"/>
        </w:rPr>
        <w:t>家以下且不宜淘汰供应商的；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（二）本办法第三条第一款第三项规定的情形，能够确定统一付费标准，因地域等服务便利性要求，需要接纳所有愿意接受协议条件的供应商加入框架协议，以供服务对象自主选择的。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集中采购机构或者主管预算单位应当确定框架协议采购需求。框架协议采购需求在框架协议有效期内不得变动。</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确定框架协议采购需求应当开展需求调查，听取</w:t>
      </w:r>
      <w:r w:rsidRPr="0042570F">
        <w:rPr>
          <w:rFonts w:ascii="inherit" w:eastAsia="宋体" w:hAnsi="inherit" w:cs="宋体"/>
          <w:color w:val="000000"/>
          <w:kern w:val="0"/>
          <w:sz w:val="24"/>
          <w:szCs w:val="24"/>
          <w:bdr w:val="none" w:sz="0" w:space="0" w:color="auto" w:frame="1"/>
        </w:rPr>
        <w:t>采购人、供应商和专家等意见。面向采购人和供应商开展需求调查时，应当选择具有代表性的调查对象，调查对象一般各不少于</w:t>
      </w:r>
      <w:r w:rsidRPr="0042570F">
        <w:rPr>
          <w:rFonts w:ascii="inherit" w:eastAsia="宋体" w:hAnsi="inherit" w:cs="宋体"/>
          <w:color w:val="000000"/>
          <w:kern w:val="0"/>
          <w:sz w:val="24"/>
          <w:szCs w:val="24"/>
          <w:bdr w:val="none" w:sz="0" w:space="0" w:color="auto" w:frame="1"/>
        </w:rPr>
        <w:t>3</w:t>
      </w:r>
      <w:r w:rsidRPr="0042570F">
        <w:rPr>
          <w:rFonts w:ascii="inherit" w:eastAsia="宋体" w:hAnsi="inherit" w:cs="宋体"/>
          <w:color w:val="000000"/>
          <w:kern w:val="0"/>
          <w:sz w:val="24"/>
          <w:szCs w:val="24"/>
          <w:bdr w:val="none" w:sz="0" w:space="0" w:color="auto" w:frame="1"/>
        </w:rPr>
        <w:t>个。</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第十二条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框架协议采购需求应当符合以下规定：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（一）满足采购人和服务对象实际需要，符合市场供应状况和市场公允标准，在确保功能、性能和必要采购要求的情况下促进竞争；</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（二）符合预算标准、资产配置标准等有关规定，厉行节约，不得超标准采购；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（三）按照《政府采购品目分类目录》，将采购标的细化到底级品目，并细分不同等次、规格或者标准的采购需求，合理设置采购包；</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（四）货物项目应当明确货物的技术和商务要求，包括功能、性能、材料、结构、外观、安全、包装、交货期限、交货的地域范围、售后服务等；</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（五）服务项目应当明确服务内容、服务标准、技术保障、服务人员组成、服务交付或者实施的地域范围，以及所涉及的货物的质量标准、服务工作量的计量方式等。</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第十三条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最高限制单价是供应商第一阶段响应报价的最高限价。入围供应商第一阶段响应报价（有量价关系折扣的，包括量价关系折扣，以下统称协议价格）是采购人或者服务对象确定第二阶段成交供应商的最高限价。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确定最高限制单价时，有政府定价的，执行政府定价；没有政府定价的，应当通过需求调查，并根据需求标准科学确定，属于本办法第十条第二款第一项规定情形的采购项目，需要订立开放式框架协议的，与供应商协商确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货物项目单价按照台（套）等计量单位确定，其中包含售后服务等相关服务费用。服务项目单价按照单位采购标的价格或者人工单价等确定。服务项目所涉及的货物的费用，能够折算</w:t>
      </w:r>
      <w:proofErr w:type="gramStart"/>
      <w:r w:rsidRPr="0042570F">
        <w:rPr>
          <w:rFonts w:ascii="inherit" w:eastAsia="宋体" w:hAnsi="inherit" w:cs="宋体"/>
          <w:color w:val="000000"/>
          <w:kern w:val="0"/>
          <w:sz w:val="24"/>
          <w:szCs w:val="24"/>
          <w:bdr w:val="none" w:sz="0" w:space="0" w:color="auto" w:frame="1"/>
        </w:rPr>
        <w:t>入服务</w:t>
      </w:r>
      <w:proofErr w:type="gramEnd"/>
      <w:r w:rsidRPr="0042570F">
        <w:rPr>
          <w:rFonts w:ascii="inherit" w:eastAsia="宋体" w:hAnsi="inherit" w:cs="宋体"/>
          <w:color w:val="000000"/>
          <w:kern w:val="0"/>
          <w:sz w:val="24"/>
          <w:szCs w:val="24"/>
          <w:bdr w:val="none" w:sz="0" w:space="0" w:color="auto" w:frame="1"/>
        </w:rPr>
        <w:t>项目单价的应当折入，需要按实结算的应当明确结算规则。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第十四条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框架协议应当包括以下内容：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（一）集中采购机构或者主管预算单位以及入围供应商的名称、地址和联系方式；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（二）采购项目名称、编号；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（三）采购需求以及最高限制单价；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（四）封闭式框架协议第一阶段的入围产品详细技术规格或者服务内容、服务标准，协议价格；</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（五）入围产品升级换代规则；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（六）确定第二阶段成交供应商的方式；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（七）适用框架协议的采购人或者服务对象范围，以及履行合同的地域范围；</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（八）资金支付方式、时间和条件；</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（九）采购合同文本，包括根据需要约定适用的简式合同或者具有合同性质的凭单、订单；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（十）框架协议期限；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（十一）入围供应商清退和补充规则；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（十二）协议方的权利和义务</w:t>
      </w:r>
      <w:r w:rsidRPr="0042570F">
        <w:rPr>
          <w:rFonts w:ascii="宋体" w:eastAsia="宋体" w:hAnsi="宋体" w:cs="宋体" w:hint="eastAsia"/>
          <w:color w:val="000000"/>
          <w:kern w:val="0"/>
          <w:sz w:val="24"/>
          <w:szCs w:val="24"/>
          <w:bdr w:val="none" w:sz="0" w:space="0" w:color="auto" w:frame="1"/>
        </w:rPr>
        <w:t>;</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（十三）需要约定的其他事项。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第十五条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集中采购机构或者主管预算单位应当根据工作需要和采购标的市场供应及价格变化情况，科学合理确定框架协议期限。</w:t>
      </w:r>
      <w:r w:rsidRPr="00060122">
        <w:rPr>
          <w:rFonts w:ascii="inherit" w:eastAsia="宋体" w:hAnsi="inherit" w:cs="宋体"/>
          <w:color w:val="000000"/>
          <w:kern w:val="0"/>
          <w:sz w:val="24"/>
          <w:szCs w:val="24"/>
          <w:bdr w:val="none" w:sz="0" w:space="0" w:color="auto" w:frame="1"/>
        </w:rPr>
        <w:t>货物项目框架协议有效期一般不超过</w:t>
      </w:r>
      <w:r w:rsidRPr="00060122">
        <w:rPr>
          <w:rFonts w:ascii="宋体" w:eastAsia="宋体" w:hAnsi="宋体" w:cs="宋体" w:hint="eastAsia"/>
          <w:color w:val="000000"/>
          <w:kern w:val="0"/>
          <w:sz w:val="24"/>
          <w:szCs w:val="24"/>
          <w:bdr w:val="none" w:sz="0" w:space="0" w:color="auto" w:frame="1"/>
        </w:rPr>
        <w:t>1</w:t>
      </w:r>
      <w:r w:rsidRPr="00060122">
        <w:rPr>
          <w:rFonts w:ascii="inherit" w:eastAsia="宋体" w:hAnsi="inherit" w:cs="宋体"/>
          <w:color w:val="000000"/>
          <w:kern w:val="0"/>
          <w:sz w:val="24"/>
          <w:szCs w:val="24"/>
          <w:bdr w:val="none" w:sz="0" w:space="0" w:color="auto" w:frame="1"/>
        </w:rPr>
        <w:t>年，服务项目框架协议有效期一般不超过</w:t>
      </w:r>
      <w:r w:rsidRPr="00060122">
        <w:rPr>
          <w:rFonts w:ascii="宋体" w:eastAsia="宋体" w:hAnsi="宋体" w:cs="宋体" w:hint="eastAsia"/>
          <w:color w:val="000000"/>
          <w:kern w:val="0"/>
          <w:sz w:val="24"/>
          <w:szCs w:val="24"/>
          <w:bdr w:val="none" w:sz="0" w:space="0" w:color="auto" w:frame="1"/>
        </w:rPr>
        <w:t>2</w:t>
      </w:r>
      <w:r w:rsidRPr="00060122">
        <w:rPr>
          <w:rFonts w:ascii="inherit" w:eastAsia="宋体" w:hAnsi="inherit" w:cs="宋体"/>
          <w:color w:val="000000"/>
          <w:kern w:val="0"/>
          <w:sz w:val="24"/>
          <w:szCs w:val="24"/>
          <w:bdr w:val="none" w:sz="0" w:space="0" w:color="auto" w:frame="1"/>
        </w:rPr>
        <w:t>年。</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第十六条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集中采购机构或者主管预算单位应当根据框架协议约定，组织落实框架协议的履行，并履行下列职责：</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（一）为第二阶段合同授予提供工作便利；</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（二）对第二阶段最高限价和需求标准执行情况进行管理；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（三）对第二阶段确定成交供应</w:t>
      </w:r>
      <w:proofErr w:type="gramStart"/>
      <w:r w:rsidRPr="0042570F">
        <w:rPr>
          <w:rFonts w:ascii="inherit" w:eastAsia="宋体" w:hAnsi="inherit" w:cs="宋体"/>
          <w:color w:val="000000"/>
          <w:kern w:val="0"/>
          <w:sz w:val="24"/>
          <w:szCs w:val="24"/>
          <w:bdr w:val="none" w:sz="0" w:space="0" w:color="auto" w:frame="1"/>
        </w:rPr>
        <w:t>商情况</w:t>
      </w:r>
      <w:proofErr w:type="gramEnd"/>
      <w:r w:rsidRPr="0042570F">
        <w:rPr>
          <w:rFonts w:ascii="inherit" w:eastAsia="宋体" w:hAnsi="inherit" w:cs="宋体"/>
          <w:color w:val="000000"/>
          <w:kern w:val="0"/>
          <w:sz w:val="24"/>
          <w:szCs w:val="24"/>
          <w:bdr w:val="none" w:sz="0" w:space="0" w:color="auto" w:frame="1"/>
        </w:rPr>
        <w:t>进行管理；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（四）根据框架协议约定，在质量不降低、价格不提高的前提下，对入围供应商因产品升级换代、用新产品替代原入围产品的情形进行审核；</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（五）建立用户反馈和评价机制，接受采购人和服务对象对入围供应</w:t>
      </w:r>
      <w:proofErr w:type="gramStart"/>
      <w:r w:rsidRPr="0042570F">
        <w:rPr>
          <w:rFonts w:ascii="inherit" w:eastAsia="宋体" w:hAnsi="inherit" w:cs="宋体"/>
          <w:color w:val="000000"/>
          <w:kern w:val="0"/>
          <w:sz w:val="24"/>
          <w:szCs w:val="24"/>
          <w:bdr w:val="none" w:sz="0" w:space="0" w:color="auto" w:frame="1"/>
        </w:rPr>
        <w:t>商履行</w:t>
      </w:r>
      <w:proofErr w:type="gramEnd"/>
      <w:r w:rsidRPr="0042570F">
        <w:rPr>
          <w:rFonts w:ascii="inherit" w:eastAsia="宋体" w:hAnsi="inherit" w:cs="宋体"/>
          <w:color w:val="000000"/>
          <w:kern w:val="0"/>
          <w:sz w:val="24"/>
          <w:szCs w:val="24"/>
          <w:bdr w:val="none" w:sz="0" w:space="0" w:color="auto" w:frame="1"/>
        </w:rPr>
        <w:t>框架协议和采购合同情况的反馈与评价，并将用户反馈和评价情况向采购人和服务对象公开，作为第二阶段直接选定成交供应商的参考；</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（六）公开封闭式框架协议的第二阶段成交结果；</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（七）办理入围供应商清退和补充相关事宜。</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第十七条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采购人或者服务对象采购框架协议约定的货物、服务，应当将第二阶段的采购合同授予入围供应商，但是本办法第三十七条另有规定的除外。</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同一框架协议采购应当使用统一的采购合同文本，采购人、服务对象和供应商不得擅自改变框架协议约定的合同实质性条款。</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第十八条</w:t>
      </w:r>
      <w:r w:rsidRPr="0042570F">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第十九条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入围供应商有下列情形之一，尚未签订框架协议的，取消其入围资格；已经签订框架协议的，解除与其签订的框架协议：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（一）恶意串通谋取入围或者合同成交的；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（二）提供虚假材料谋取入围或者合同成交的；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（三）无正当理由拒不接受合同授予的；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（四）不履行合同义务或者履行合同义务不符合约定，经采购人请求履行后仍不履行或者仍未按约定履行的；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（五）框架协议有效期内，因违法行为被禁止或限制参加政府采购活动的；</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（六）框架协议约定的其他情形。</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被取消入围资格或者被解除框架协议的供应商不得参加同一封闭式框架协议补充征集，或者重新申请加入同一开放式框架协议。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封闭式框架协议入围</w:t>
      </w:r>
      <w:proofErr w:type="gramStart"/>
      <w:r w:rsidRPr="0042570F">
        <w:rPr>
          <w:rFonts w:ascii="inherit" w:eastAsia="宋体" w:hAnsi="inherit" w:cs="宋体"/>
          <w:color w:val="000000"/>
          <w:kern w:val="0"/>
          <w:sz w:val="24"/>
          <w:szCs w:val="24"/>
          <w:bdr w:val="none" w:sz="0" w:space="0" w:color="auto" w:frame="1"/>
        </w:rPr>
        <w:t>供应商无正当</w:t>
      </w:r>
      <w:proofErr w:type="gramEnd"/>
      <w:r w:rsidRPr="0042570F">
        <w:rPr>
          <w:rFonts w:ascii="inherit" w:eastAsia="宋体" w:hAnsi="inherit" w:cs="宋体"/>
          <w:color w:val="000000"/>
          <w:kern w:val="0"/>
          <w:sz w:val="24"/>
          <w:szCs w:val="24"/>
          <w:bdr w:val="none" w:sz="0" w:space="0" w:color="auto" w:frame="1"/>
        </w:rPr>
        <w:t>理由，不得主动放弃入围资格或者退出框架协议。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开放式框架协议入围供应商可以随时申请退出框架协议。集中采购机构或者主管预算单位应当在收到退出申请</w:t>
      </w:r>
      <w:r w:rsidRPr="0042570F">
        <w:rPr>
          <w:rFonts w:ascii="宋体" w:eastAsia="宋体" w:hAnsi="宋体" w:cs="宋体" w:hint="eastAsia"/>
          <w:color w:val="000000"/>
          <w:kern w:val="0"/>
          <w:sz w:val="24"/>
          <w:szCs w:val="24"/>
          <w:bdr w:val="none" w:sz="0" w:space="0" w:color="auto" w:frame="1"/>
        </w:rPr>
        <w:t>2</w:t>
      </w:r>
      <w:r w:rsidRPr="0042570F">
        <w:rPr>
          <w:rFonts w:ascii="inherit" w:eastAsia="宋体" w:hAnsi="inherit" w:cs="宋体"/>
          <w:color w:val="000000"/>
          <w:kern w:val="0"/>
          <w:sz w:val="24"/>
          <w:szCs w:val="24"/>
          <w:bdr w:val="none" w:sz="0" w:space="0" w:color="auto" w:frame="1"/>
        </w:rPr>
        <w:t>个工作日内，发布入围供应商退出公告。</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征集人应当建立真实完整的框架协议采购档案，妥善保存每项采购活动的采购文件资料。除征集人和采购人另有约定外，合同授予的采购文件资料由采购人负责保存。</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采购档案可以采用电子形式保存，电子档案和纸质档案具有同等效力。</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封闭式框架协议采购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第一节</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封闭式框架协议的订立</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第二十二条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征集人应当发布征集公告。征集公告应当包括以下主要内容：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（一）征集人的名称、地址、联系人和联系方式；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（二）采购项目名称、编号，采购需求以及最高限制单价，适用框架协议的采购人或者服务对象范围，能预估采购数量的，还应当明确预估采购数量；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（三）供应商的资格条件；</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（四）框架协议的期限；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（五）获取征集文件的时间、地点和方式；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（六）响应文件的提交方式、提交截止时间和地点，开启方式、时间和地点；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（七）公告期限；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（八）省级以上财政部门规定的其他事项。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第二十三条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征集人应当编制征集文件。征集文件应当包括以下主要内容：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（一）参加征集活动的邀请；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（二）供应商应当提交的资格材料；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（三）资格审查方法和标准；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（四）采购需求以及最高限制单价；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（五）政府采购政策要求以及政策执行措施；</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（六）框架协议的期限；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（七）报价要求；</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（八）确定第一阶段入围供应商的评审方法、评审标准、确定入围供应商的淘汰率或者入围供应商数量上限和响应文件无效情形；</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（九）响应文件的编制要求，提交方式、提交截止时间和地点，开启方式、时间和地点，以及响应文件有效期；</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w:t>
      </w:r>
      <w:proofErr w:type="gramStart"/>
      <w:r w:rsidRPr="0042570F">
        <w:rPr>
          <w:rFonts w:ascii="inherit" w:eastAsia="宋体" w:hAnsi="inherit" w:cs="宋体"/>
          <w:color w:val="000000"/>
          <w:kern w:val="0"/>
          <w:sz w:val="24"/>
          <w:szCs w:val="24"/>
          <w:bdr w:val="none" w:sz="0" w:space="0" w:color="auto" w:frame="1"/>
        </w:rPr>
        <w:t>拟签订</w:t>
      </w:r>
      <w:proofErr w:type="gramEnd"/>
      <w:r w:rsidRPr="0042570F">
        <w:rPr>
          <w:rFonts w:ascii="inherit" w:eastAsia="宋体" w:hAnsi="inherit" w:cs="宋体"/>
          <w:color w:val="000000"/>
          <w:kern w:val="0"/>
          <w:sz w:val="24"/>
          <w:szCs w:val="24"/>
          <w:bdr w:val="none" w:sz="0" w:space="0" w:color="auto" w:frame="1"/>
        </w:rPr>
        <w:t>的框架协议文本和采购合同文本；</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（十一）确定第二阶段成交供应商的方式；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（十二）采购资金的支付方式、时间和条件；</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（十三）入围产品升级换代规则；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（十四）用户反馈和评价机制；</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（十五）入围供应商的清退和补充规则；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（十六）供应商信用信息查询渠道及截止时点、信用信息查询记录和证据留存的具体方式、信用信息的使用规则等；</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（十七）采购代理机构代理费用的收取标准和方式；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（十八）省级以上财政部门规定的其他事项。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第二十四条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供应商应当按照征集文件要求编制响应文件，对响应文件的真实性和合法性承担法律责任。</w:t>
      </w:r>
      <w:r w:rsidRPr="0042570F">
        <w:rPr>
          <w:rFonts w:ascii="宋体" w:eastAsia="宋体" w:hAnsi="宋体" w:cs="宋体"/>
          <w:color w:val="000000"/>
          <w:kern w:val="0"/>
          <w:sz w:val="24"/>
          <w:szCs w:val="24"/>
        </w:rPr>
        <w:t> </w:t>
      </w:r>
    </w:p>
    <w:p w:rsidR="0042570F" w:rsidRPr="00060122"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供应商响应的货物和服务的技术、商务等条件不得低于采购需求，货物原则上应当是市场上已有销售的规格型号，不得是专供政府采购的产品。对货物项目每个采购</w:t>
      </w:r>
      <w:proofErr w:type="gramStart"/>
      <w:r w:rsidRPr="00060122">
        <w:rPr>
          <w:rFonts w:ascii="inherit" w:eastAsia="宋体" w:hAnsi="inherit" w:cs="宋体"/>
          <w:color w:val="000000"/>
          <w:kern w:val="0"/>
          <w:sz w:val="24"/>
          <w:szCs w:val="24"/>
          <w:bdr w:val="none" w:sz="0" w:space="0" w:color="auto" w:frame="1"/>
        </w:rPr>
        <w:t>包只能</w:t>
      </w:r>
      <w:proofErr w:type="gramEnd"/>
      <w:r w:rsidRPr="00060122">
        <w:rPr>
          <w:rFonts w:ascii="inherit" w:eastAsia="宋体" w:hAnsi="inherit" w:cs="宋体"/>
          <w:color w:val="000000"/>
          <w:kern w:val="0"/>
          <w:sz w:val="24"/>
          <w:szCs w:val="24"/>
          <w:bdr w:val="none" w:sz="0" w:space="0" w:color="auto" w:frame="1"/>
        </w:rPr>
        <w:t>用一个产品进行响应，征集文件有要求的，应当同时对产品的选配件、耗材进行报价。服务项目包含货物的，响应文件中应当列明货物清单及质量标准。</w:t>
      </w:r>
      <w:r w:rsidRPr="00060122">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060122">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第二十五条</w:t>
      </w:r>
      <w:r w:rsidRPr="00060122">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确定第一阶段入围供应商的评审方法包括价格优先法和质量优先法。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价格优先法是指对满足采购需求且响应报价不超过最高限制单价的货物、服务，按照响应报价从低到高排序，根据征集文件规定的淘汰率或者入围供应商数量上限，确定入围供应商的评审方法。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sidRPr="0042570F">
        <w:rPr>
          <w:rFonts w:ascii="inherit" w:eastAsia="宋体" w:hAnsi="inherit" w:cs="宋体"/>
          <w:color w:val="000000"/>
          <w:kern w:val="0"/>
          <w:sz w:val="24"/>
          <w:szCs w:val="24"/>
          <w:bdr w:val="none" w:sz="0" w:space="0" w:color="auto" w:frame="1"/>
        </w:rPr>
        <w:t>的</w:t>
      </w:r>
      <w:proofErr w:type="gramEnd"/>
      <w:r w:rsidRPr="0042570F">
        <w:rPr>
          <w:rFonts w:ascii="inherit" w:eastAsia="宋体" w:hAnsi="inherit" w:cs="宋体"/>
          <w:color w:val="000000"/>
          <w:kern w:val="0"/>
          <w:sz w:val="24"/>
          <w:szCs w:val="24"/>
          <w:bdr w:val="none" w:sz="0" w:space="0" w:color="auto" w:frame="1"/>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有政府定价、政府指导价的项目，以及对质量有特别要求的检测、实验等仪器设备，可以采用质量优先法，其他项目应当采用价格优先法。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第二十六条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对耗材使用量大的复印、打印、实验、医疗等仪器设备进行框架协议采购的，应当要求供应商同时对</w:t>
      </w:r>
      <w:r w:rsidRPr="0042570F">
        <w:rPr>
          <w:rFonts w:ascii="inherit" w:eastAsia="宋体" w:hAnsi="inherit" w:cs="宋体"/>
          <w:color w:val="000000"/>
          <w:kern w:val="0"/>
          <w:sz w:val="24"/>
          <w:szCs w:val="24"/>
          <w:bdr w:val="none" w:sz="0" w:space="0" w:color="auto" w:frame="1"/>
        </w:rPr>
        <w:t>3</w:t>
      </w:r>
      <w:r w:rsidRPr="0042570F">
        <w:rPr>
          <w:rFonts w:ascii="inherit" w:eastAsia="宋体" w:hAnsi="inherit" w:cs="宋体"/>
          <w:color w:val="000000"/>
          <w:kern w:val="0"/>
          <w:sz w:val="24"/>
          <w:szCs w:val="24"/>
          <w:bdr w:val="none" w:sz="0" w:space="0" w:color="auto" w:frame="1"/>
        </w:rPr>
        <w:t>年以上约定期限内的专用耗材进行报价。评审时应当考虑约定期限的专用耗材使用成本，修正仪器设备的响应报价或者质量评分。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征集人应当在征集文件、框架协议和采购合同中规定，入围供应商在约定期限内，应当以不高于其报价的价格向适用框架协议的采购人供应专用耗材。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第二十七条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确定第一阶段入围供应商时，提交响应文件和符合资格条件、实质性要求的供应商应当均不少于</w:t>
      </w:r>
      <w:r w:rsidRPr="0042570F">
        <w:rPr>
          <w:rFonts w:ascii="宋体" w:eastAsia="宋体" w:hAnsi="宋体" w:cs="宋体" w:hint="eastAsia"/>
          <w:color w:val="000000"/>
          <w:kern w:val="0"/>
          <w:sz w:val="24"/>
          <w:szCs w:val="24"/>
          <w:bdr w:val="none" w:sz="0" w:space="0" w:color="auto" w:frame="1"/>
        </w:rPr>
        <w:t>2</w:t>
      </w:r>
      <w:r w:rsidRPr="0042570F">
        <w:rPr>
          <w:rFonts w:ascii="inherit" w:eastAsia="宋体" w:hAnsi="inherit" w:cs="宋体"/>
          <w:color w:val="000000"/>
          <w:kern w:val="0"/>
          <w:sz w:val="24"/>
          <w:szCs w:val="24"/>
          <w:bdr w:val="none" w:sz="0" w:space="0" w:color="auto" w:frame="1"/>
        </w:rPr>
        <w:t>家，淘汰比例一般不得低于</w:t>
      </w:r>
      <w:r w:rsidRPr="0042570F">
        <w:rPr>
          <w:rFonts w:ascii="宋体" w:eastAsia="宋体" w:hAnsi="宋体" w:cs="宋体" w:hint="eastAsia"/>
          <w:color w:val="000000"/>
          <w:kern w:val="0"/>
          <w:sz w:val="24"/>
          <w:szCs w:val="24"/>
          <w:bdr w:val="none" w:sz="0" w:space="0" w:color="auto" w:frame="1"/>
        </w:rPr>
        <w:t>20%</w:t>
      </w:r>
      <w:r w:rsidRPr="0042570F">
        <w:rPr>
          <w:rFonts w:ascii="inherit" w:eastAsia="宋体" w:hAnsi="inherit" w:cs="宋体"/>
          <w:color w:val="000000"/>
          <w:kern w:val="0"/>
          <w:sz w:val="24"/>
          <w:szCs w:val="24"/>
          <w:bdr w:val="none" w:sz="0" w:space="0" w:color="auto" w:frame="1"/>
        </w:rPr>
        <w:t>，且至少淘汰一家供应商。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采用质量优先法的检测、实验等仪器设备采购，淘汰比例不得低于</w:t>
      </w:r>
      <w:r w:rsidRPr="0042570F">
        <w:rPr>
          <w:rFonts w:ascii="宋体" w:eastAsia="宋体" w:hAnsi="宋体" w:cs="宋体" w:hint="eastAsia"/>
          <w:color w:val="000000"/>
          <w:kern w:val="0"/>
          <w:sz w:val="24"/>
          <w:szCs w:val="24"/>
          <w:bdr w:val="none" w:sz="0" w:space="0" w:color="auto" w:frame="1"/>
        </w:rPr>
        <w:t>40%</w:t>
      </w:r>
      <w:r w:rsidRPr="0042570F">
        <w:rPr>
          <w:rFonts w:ascii="inherit" w:eastAsia="宋体" w:hAnsi="inherit" w:cs="宋体"/>
          <w:color w:val="000000"/>
          <w:kern w:val="0"/>
          <w:sz w:val="24"/>
          <w:szCs w:val="24"/>
          <w:bdr w:val="none" w:sz="0" w:space="0" w:color="auto" w:frame="1"/>
        </w:rPr>
        <w:t>，且至少淘汰一家供应商。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第二十八条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入围结果公告应当包括以下主要内容：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（一）采购项目名称、编号；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（二）征集人的名称、地址、联系人和联系方式；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（三）入围供应商名称、地址及排序；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（四）最高入围价格或者最低入围分值；</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（五）入围产品名称、规格型号或者主要服务内容及服务标准，入围单价；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（六）评审小组成员名单；</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（七）采购代理服务收费标准及金额；</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（八）公告期限；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（九）省级以上财政部门规定的其他事项。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第二十九条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集中采购机构或者主管预算单位应当在入围通知书发出之日起</w:t>
      </w:r>
      <w:r w:rsidRPr="0042570F">
        <w:rPr>
          <w:rFonts w:ascii="宋体" w:eastAsia="宋体" w:hAnsi="宋体" w:cs="宋体" w:hint="eastAsia"/>
          <w:color w:val="000000"/>
          <w:kern w:val="0"/>
          <w:sz w:val="24"/>
          <w:szCs w:val="24"/>
          <w:bdr w:val="none" w:sz="0" w:space="0" w:color="auto" w:frame="1"/>
        </w:rPr>
        <w:t>30</w:t>
      </w:r>
      <w:proofErr w:type="gramStart"/>
      <w:r w:rsidRPr="0042570F">
        <w:rPr>
          <w:rFonts w:ascii="inherit" w:eastAsia="宋体" w:hAnsi="inherit" w:cs="宋体"/>
          <w:color w:val="000000"/>
          <w:kern w:val="0"/>
          <w:sz w:val="24"/>
          <w:szCs w:val="24"/>
          <w:bdr w:val="none" w:sz="0" w:space="0" w:color="auto" w:frame="1"/>
        </w:rPr>
        <w:t>日内和</w:t>
      </w:r>
      <w:proofErr w:type="gramEnd"/>
      <w:r w:rsidRPr="0042570F">
        <w:rPr>
          <w:rFonts w:ascii="inherit" w:eastAsia="宋体" w:hAnsi="inherit" w:cs="宋体"/>
          <w:color w:val="000000"/>
          <w:kern w:val="0"/>
          <w:sz w:val="24"/>
          <w:szCs w:val="24"/>
          <w:bdr w:val="none" w:sz="0" w:space="0" w:color="auto" w:frame="1"/>
        </w:rPr>
        <w:t>入围供应商签订框架协议，并在框架协议签订后</w:t>
      </w:r>
      <w:r w:rsidRPr="0042570F">
        <w:rPr>
          <w:rFonts w:ascii="宋体" w:eastAsia="宋体" w:hAnsi="宋体" w:cs="宋体" w:hint="eastAsia"/>
          <w:color w:val="000000"/>
          <w:kern w:val="0"/>
          <w:sz w:val="24"/>
          <w:szCs w:val="24"/>
          <w:bdr w:val="none" w:sz="0" w:space="0" w:color="auto" w:frame="1"/>
        </w:rPr>
        <w:t>7</w:t>
      </w:r>
      <w:r w:rsidRPr="0042570F">
        <w:rPr>
          <w:rFonts w:ascii="inherit" w:eastAsia="宋体" w:hAnsi="inherit" w:cs="宋体"/>
          <w:color w:val="000000"/>
          <w:kern w:val="0"/>
          <w:sz w:val="24"/>
          <w:szCs w:val="24"/>
          <w:bdr w:val="none" w:sz="0" w:space="0" w:color="auto" w:frame="1"/>
        </w:rPr>
        <w:t>个工作日内，将框架</w:t>
      </w:r>
      <w:proofErr w:type="gramStart"/>
      <w:r w:rsidRPr="0042570F">
        <w:rPr>
          <w:rFonts w:ascii="inherit" w:eastAsia="宋体" w:hAnsi="inherit" w:cs="宋体"/>
          <w:color w:val="000000"/>
          <w:kern w:val="0"/>
          <w:sz w:val="24"/>
          <w:szCs w:val="24"/>
          <w:bdr w:val="none" w:sz="0" w:space="0" w:color="auto" w:frame="1"/>
        </w:rPr>
        <w:t>协议副本报</w:t>
      </w:r>
      <w:proofErr w:type="gramEnd"/>
      <w:r w:rsidRPr="0042570F">
        <w:rPr>
          <w:rFonts w:ascii="inherit" w:eastAsia="宋体" w:hAnsi="inherit" w:cs="宋体"/>
          <w:color w:val="000000"/>
          <w:kern w:val="0"/>
          <w:sz w:val="24"/>
          <w:szCs w:val="24"/>
          <w:bdr w:val="none" w:sz="0" w:space="0" w:color="auto" w:frame="1"/>
        </w:rPr>
        <w:t>本级财政部门备案。</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框架协议不得对征集文件确定的事项以及入围供应商的响应文件作实质性修改。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征集人应当在框架协议签订后</w:t>
      </w:r>
      <w:r w:rsidRPr="0042570F">
        <w:rPr>
          <w:rFonts w:ascii="宋体" w:eastAsia="宋体" w:hAnsi="宋体" w:cs="宋体" w:hint="eastAsia"/>
          <w:color w:val="000000"/>
          <w:kern w:val="0"/>
          <w:sz w:val="24"/>
          <w:szCs w:val="24"/>
          <w:bdr w:val="none" w:sz="0" w:space="0" w:color="auto" w:frame="1"/>
        </w:rPr>
        <w:t>3</w:t>
      </w:r>
      <w:r w:rsidRPr="0042570F">
        <w:rPr>
          <w:rFonts w:ascii="inherit" w:eastAsia="宋体" w:hAnsi="inherit" w:cs="宋体"/>
          <w:color w:val="000000"/>
          <w:kern w:val="0"/>
          <w:sz w:val="24"/>
          <w:szCs w:val="24"/>
          <w:bdr w:val="none" w:sz="0" w:space="0" w:color="auto" w:frame="1"/>
        </w:rPr>
        <w:t>个工作日内通过电子化采购系统将入围信息告知适用框架协议的所有采购人或者服务对象。</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入围信息应当包括所有入围供应商的名称、地址、联系方式、入围产品信息和协议价格等内容。入围产品信息应当详细列明技术规格或者服务内容、服务标准等能反映产品质量特点的内容。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征集人应当确保征集文件和入围信息在整个框架协议有效期内随时可供公众查阅。</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除剩余入围供应商不足入围供应商总数</w:t>
      </w:r>
      <w:r w:rsidRPr="0042570F">
        <w:rPr>
          <w:rFonts w:ascii="宋体" w:eastAsia="宋体" w:hAnsi="宋体" w:cs="宋体" w:hint="eastAsia"/>
          <w:color w:val="000000"/>
          <w:kern w:val="0"/>
          <w:sz w:val="24"/>
          <w:szCs w:val="24"/>
          <w:bdr w:val="none" w:sz="0" w:space="0" w:color="auto" w:frame="1"/>
        </w:rPr>
        <w:t>70%</w:t>
      </w:r>
      <w:r w:rsidRPr="0042570F">
        <w:rPr>
          <w:rFonts w:ascii="inherit" w:eastAsia="宋体" w:hAnsi="inherit" w:cs="宋体"/>
          <w:color w:val="000000"/>
          <w:kern w:val="0"/>
          <w:sz w:val="24"/>
          <w:szCs w:val="24"/>
          <w:bdr w:val="none" w:sz="0" w:space="0" w:color="auto" w:frame="1"/>
        </w:rPr>
        <w:t>且影响框架协议执行的情形外，框架协议有效期内，征集人不得补充征集供应商。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征集人补充征集供应商的，补充征集规则应当在框架协议中约定，补充征集的条件、程序、评审方法和淘汰比例应当与初次征集相同。补充征集应当遵守原框架协议的有效期。补充征集期间，原框架协议继续履行。</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第二节</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采购合同的授予</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第三十二条</w:t>
      </w:r>
      <w:r w:rsidRPr="0042570F">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确定第二阶段成交供应商的方式包括直接选定、二次竞价和顺序轮候。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直接选定方式是确定第二阶段成交供应商的主要方式。除征集人根据采购项目特点和提高绩效等要求，在征集文件中载明采用二次竞价或者顺序轮</w:t>
      </w:r>
      <w:proofErr w:type="gramStart"/>
      <w:r w:rsidRPr="0042570F">
        <w:rPr>
          <w:rFonts w:ascii="inherit" w:eastAsia="宋体" w:hAnsi="inherit" w:cs="宋体"/>
          <w:color w:val="000000"/>
          <w:kern w:val="0"/>
          <w:sz w:val="24"/>
          <w:szCs w:val="24"/>
          <w:bdr w:val="none" w:sz="0" w:space="0" w:color="auto" w:frame="1"/>
        </w:rPr>
        <w:t>候方式</w:t>
      </w:r>
      <w:proofErr w:type="gramEnd"/>
      <w:r w:rsidRPr="0042570F">
        <w:rPr>
          <w:rFonts w:ascii="inherit" w:eastAsia="宋体" w:hAnsi="inherit" w:cs="宋体"/>
          <w:color w:val="000000"/>
          <w:kern w:val="0"/>
          <w:sz w:val="24"/>
          <w:szCs w:val="24"/>
          <w:bdr w:val="none" w:sz="0" w:space="0" w:color="auto" w:frame="1"/>
        </w:rPr>
        <w:t>外，确定第二阶段成交供应商应当由采购人或者服务对象依据入围产品价格、质量以及服务便利性、用户评价等因素，从第一阶段入围供应商中直接选定。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第三十三条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二次竞价方式是指以框架协议约定的入围产品、采购合同文本等为依据，以协议价格为最高限价，采购人</w:t>
      </w:r>
      <w:proofErr w:type="gramStart"/>
      <w:r w:rsidRPr="0042570F">
        <w:rPr>
          <w:rFonts w:ascii="inherit" w:eastAsia="宋体" w:hAnsi="inherit" w:cs="宋体"/>
          <w:color w:val="000000"/>
          <w:kern w:val="0"/>
          <w:sz w:val="24"/>
          <w:szCs w:val="24"/>
          <w:bdr w:val="none" w:sz="0" w:space="0" w:color="auto" w:frame="1"/>
        </w:rPr>
        <w:t>明确第二</w:t>
      </w:r>
      <w:proofErr w:type="gramEnd"/>
      <w:r w:rsidRPr="0042570F">
        <w:rPr>
          <w:rFonts w:ascii="inherit" w:eastAsia="宋体" w:hAnsi="inherit" w:cs="宋体"/>
          <w:color w:val="000000"/>
          <w:kern w:val="0"/>
          <w:sz w:val="24"/>
          <w:szCs w:val="24"/>
          <w:bdr w:val="none" w:sz="0" w:space="0" w:color="auto" w:frame="1"/>
        </w:rPr>
        <w:t>阶段竞价需求，从入围供应商中选择所有符合竞价需求的供应商参与二次竞价，确定报价最低的为成交供应商的方式。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进行二次竞价应当给予供应</w:t>
      </w:r>
      <w:proofErr w:type="gramStart"/>
      <w:r w:rsidRPr="0042570F">
        <w:rPr>
          <w:rFonts w:ascii="inherit" w:eastAsia="宋体" w:hAnsi="inherit" w:cs="宋体"/>
          <w:color w:val="000000"/>
          <w:kern w:val="0"/>
          <w:sz w:val="24"/>
          <w:szCs w:val="24"/>
          <w:bdr w:val="none" w:sz="0" w:space="0" w:color="auto" w:frame="1"/>
        </w:rPr>
        <w:t>商必要</w:t>
      </w:r>
      <w:proofErr w:type="gramEnd"/>
      <w:r w:rsidRPr="0042570F">
        <w:rPr>
          <w:rFonts w:ascii="inherit" w:eastAsia="宋体" w:hAnsi="inherit" w:cs="宋体"/>
          <w:color w:val="000000"/>
          <w:kern w:val="0"/>
          <w:sz w:val="24"/>
          <w:szCs w:val="24"/>
          <w:bdr w:val="none" w:sz="0" w:space="0" w:color="auto" w:frame="1"/>
        </w:rPr>
        <w:t>的响应时间。</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二次竞价一般适用于采用价格优先法的采购项目。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第三十四条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顺序轮</w:t>
      </w:r>
      <w:proofErr w:type="gramStart"/>
      <w:r w:rsidRPr="0042570F">
        <w:rPr>
          <w:rFonts w:ascii="inherit" w:eastAsia="宋体" w:hAnsi="inherit" w:cs="宋体"/>
          <w:color w:val="000000"/>
          <w:kern w:val="0"/>
          <w:sz w:val="24"/>
          <w:szCs w:val="24"/>
          <w:bdr w:val="none" w:sz="0" w:space="0" w:color="auto" w:frame="1"/>
        </w:rPr>
        <w:t>候方式</w:t>
      </w:r>
      <w:proofErr w:type="gramEnd"/>
      <w:r w:rsidRPr="0042570F">
        <w:rPr>
          <w:rFonts w:ascii="inherit" w:eastAsia="宋体" w:hAnsi="inherit" w:cs="宋体"/>
          <w:color w:val="000000"/>
          <w:kern w:val="0"/>
          <w:sz w:val="24"/>
          <w:szCs w:val="24"/>
          <w:bdr w:val="none" w:sz="0" w:space="0" w:color="auto" w:frame="1"/>
        </w:rPr>
        <w:t>是指根据征集文件中确定的轮候顺序规则，对所有入围供应商依次授予采购合同的方式。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每个入围供应商在一个顺序</w:t>
      </w:r>
      <w:proofErr w:type="gramStart"/>
      <w:r w:rsidRPr="0042570F">
        <w:rPr>
          <w:rFonts w:ascii="inherit" w:eastAsia="宋体" w:hAnsi="inherit" w:cs="宋体"/>
          <w:color w:val="000000"/>
          <w:kern w:val="0"/>
          <w:sz w:val="24"/>
          <w:szCs w:val="24"/>
          <w:bdr w:val="none" w:sz="0" w:space="0" w:color="auto" w:frame="1"/>
        </w:rPr>
        <w:t>轮候期内</w:t>
      </w:r>
      <w:proofErr w:type="gramEnd"/>
      <w:r w:rsidRPr="0042570F">
        <w:rPr>
          <w:rFonts w:ascii="inherit" w:eastAsia="宋体" w:hAnsi="inherit" w:cs="宋体"/>
          <w:color w:val="000000"/>
          <w:kern w:val="0"/>
          <w:sz w:val="24"/>
          <w:szCs w:val="24"/>
          <w:bdr w:val="none" w:sz="0" w:space="0" w:color="auto" w:frame="1"/>
        </w:rPr>
        <w:t>，只有一次获得合同授予的机会。合同授予顺序确定后，应当书面告知所有入围供应商。除清退入围供应商和补充征集外，框架协议有效期内不得调整合同授予顺序。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060122">
        <w:rPr>
          <w:rFonts w:ascii="inherit" w:eastAsia="宋体" w:hAnsi="inherit" w:cs="宋体"/>
          <w:color w:val="000000"/>
          <w:kern w:val="0"/>
          <w:sz w:val="24"/>
          <w:szCs w:val="24"/>
          <w:bdr w:val="none" w:sz="0" w:space="0" w:color="auto" w:frame="1"/>
        </w:rPr>
        <w:t>顺序轮</w:t>
      </w:r>
      <w:proofErr w:type="gramStart"/>
      <w:r w:rsidRPr="00060122">
        <w:rPr>
          <w:rFonts w:ascii="inherit" w:eastAsia="宋体" w:hAnsi="inherit" w:cs="宋体"/>
          <w:color w:val="000000"/>
          <w:kern w:val="0"/>
          <w:sz w:val="24"/>
          <w:szCs w:val="24"/>
          <w:bdr w:val="none" w:sz="0" w:space="0" w:color="auto" w:frame="1"/>
        </w:rPr>
        <w:t>候一般</w:t>
      </w:r>
      <w:proofErr w:type="gramEnd"/>
      <w:r w:rsidRPr="00060122">
        <w:rPr>
          <w:rFonts w:ascii="inherit" w:eastAsia="宋体" w:hAnsi="inherit" w:cs="宋体"/>
          <w:color w:val="000000"/>
          <w:kern w:val="0"/>
          <w:sz w:val="24"/>
          <w:szCs w:val="24"/>
          <w:bdr w:val="none" w:sz="0" w:space="0" w:color="auto" w:frame="1"/>
        </w:rPr>
        <w:t>适用于服务项目。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第三十五条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以二次竞价或者顺序轮</w:t>
      </w:r>
      <w:proofErr w:type="gramStart"/>
      <w:r w:rsidRPr="0042570F">
        <w:rPr>
          <w:rFonts w:ascii="inherit" w:eastAsia="宋体" w:hAnsi="inherit" w:cs="宋体"/>
          <w:color w:val="000000"/>
          <w:kern w:val="0"/>
          <w:sz w:val="24"/>
          <w:szCs w:val="24"/>
          <w:bdr w:val="none" w:sz="0" w:space="0" w:color="auto" w:frame="1"/>
        </w:rPr>
        <w:t>候方式</w:t>
      </w:r>
      <w:proofErr w:type="gramEnd"/>
      <w:r w:rsidRPr="0042570F">
        <w:rPr>
          <w:rFonts w:ascii="inherit" w:eastAsia="宋体" w:hAnsi="inherit" w:cs="宋体"/>
          <w:color w:val="000000"/>
          <w:kern w:val="0"/>
          <w:sz w:val="24"/>
          <w:szCs w:val="24"/>
          <w:bdr w:val="none" w:sz="0" w:space="0" w:color="auto" w:frame="1"/>
        </w:rPr>
        <w:t>确定成交供应商的，征集人应当在确定成交供应商后</w:t>
      </w:r>
      <w:r w:rsidRPr="0042570F">
        <w:rPr>
          <w:rFonts w:ascii="宋体" w:eastAsia="宋体" w:hAnsi="宋体" w:cs="宋体" w:hint="eastAsia"/>
          <w:color w:val="000000"/>
          <w:kern w:val="0"/>
          <w:sz w:val="24"/>
          <w:szCs w:val="24"/>
          <w:bdr w:val="none" w:sz="0" w:space="0" w:color="auto" w:frame="1"/>
        </w:rPr>
        <w:t>2</w:t>
      </w:r>
      <w:r w:rsidRPr="0042570F">
        <w:rPr>
          <w:rFonts w:ascii="inherit" w:eastAsia="宋体" w:hAnsi="inherit" w:cs="宋体"/>
          <w:color w:val="000000"/>
          <w:kern w:val="0"/>
          <w:sz w:val="24"/>
          <w:szCs w:val="24"/>
          <w:bdr w:val="none" w:sz="0" w:space="0" w:color="auto" w:frame="1"/>
        </w:rPr>
        <w:t>个工作日内逐笔发布成交结果公告。</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（一）采购人的名称、地址和联系方式；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（二）框架协议采购项目名称、编号；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（三）成交供应商名称、地址和成交金额；</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（四）成交标的名称、规格型号或者主要服务内容及服务标准、数量、单价；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（五）公告期限。</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征集人应当在框架协议有效期满后</w:t>
      </w:r>
      <w:r w:rsidRPr="0042570F">
        <w:rPr>
          <w:rFonts w:ascii="宋体" w:eastAsia="宋体" w:hAnsi="宋体" w:cs="宋体" w:hint="eastAsia"/>
          <w:color w:val="000000"/>
          <w:kern w:val="0"/>
          <w:sz w:val="24"/>
          <w:szCs w:val="24"/>
          <w:bdr w:val="none" w:sz="0" w:space="0" w:color="auto" w:frame="1"/>
        </w:rPr>
        <w:t>10</w:t>
      </w:r>
      <w:r w:rsidRPr="0042570F">
        <w:rPr>
          <w:rFonts w:ascii="inherit" w:eastAsia="宋体" w:hAnsi="inherit" w:cs="宋体"/>
          <w:color w:val="000000"/>
          <w:kern w:val="0"/>
          <w:sz w:val="24"/>
          <w:szCs w:val="24"/>
          <w:bdr w:val="none" w:sz="0" w:space="0" w:color="auto" w:frame="1"/>
        </w:rPr>
        <w:t>个工作日内发布成交结果汇总公告。汇总公告应当包括前款第一项、第二项内容和所有成交供应商的名称、地址及其成交合同总数和总金额。</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w:t>
      </w:r>
      <w:r w:rsidRPr="00060122">
        <w:rPr>
          <w:rFonts w:ascii="inherit" w:eastAsia="宋体" w:hAnsi="inherit" w:cs="宋体"/>
          <w:color w:val="000000"/>
          <w:kern w:val="0"/>
          <w:sz w:val="24"/>
          <w:szCs w:val="24"/>
          <w:bdr w:val="none" w:sz="0" w:space="0" w:color="auto" w:frame="1"/>
        </w:rPr>
        <w:t>十六条</w:t>
      </w:r>
      <w:r w:rsidRPr="00060122">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框架协议采购应当订立固定价格合同。</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第三十七条</w:t>
      </w:r>
      <w:r w:rsidRPr="0042570F">
        <w:rPr>
          <w:rFonts w:ascii="inherit" w:eastAsia="宋体" w:hAnsi="inherit" w:cs="宋体"/>
          <w:color w:val="000000"/>
          <w:kern w:val="0"/>
          <w:sz w:val="24"/>
          <w:szCs w:val="24"/>
          <w:bdr w:val="none" w:sz="0" w:space="0" w:color="auto" w:frame="1"/>
        </w:rPr>
        <w:t> </w:t>
      </w:r>
      <w:r w:rsidRPr="00060122">
        <w:rPr>
          <w:rFonts w:ascii="inherit" w:eastAsia="宋体" w:hAnsi="inherit" w:cs="宋体"/>
          <w:color w:val="000000"/>
          <w:kern w:val="0"/>
          <w:sz w:val="24"/>
          <w:szCs w:val="24"/>
          <w:bdr w:val="none" w:sz="0" w:space="0" w:color="auto" w:frame="1"/>
        </w:rPr>
        <w:t>采购人证明能够以更低价格向非入围供应商采购相同货物，且入围供应商不同意将价格降至非入围供应</w:t>
      </w:r>
      <w:proofErr w:type="gramStart"/>
      <w:r w:rsidRPr="00060122">
        <w:rPr>
          <w:rFonts w:ascii="inherit" w:eastAsia="宋体" w:hAnsi="inherit" w:cs="宋体"/>
          <w:color w:val="000000"/>
          <w:kern w:val="0"/>
          <w:sz w:val="24"/>
          <w:szCs w:val="24"/>
          <w:bdr w:val="none" w:sz="0" w:space="0" w:color="auto" w:frame="1"/>
        </w:rPr>
        <w:t>商以下</w:t>
      </w:r>
      <w:proofErr w:type="gramEnd"/>
      <w:r w:rsidRPr="00060122">
        <w:rPr>
          <w:rFonts w:ascii="inherit" w:eastAsia="宋体" w:hAnsi="inherit" w:cs="宋体"/>
          <w:color w:val="000000"/>
          <w:kern w:val="0"/>
          <w:sz w:val="24"/>
          <w:szCs w:val="24"/>
          <w:bdr w:val="none" w:sz="0" w:space="0" w:color="auto" w:frame="1"/>
        </w:rPr>
        <w:t>的，可以将合同授予非入围供应商。</w:t>
      </w:r>
      <w:bookmarkStart w:id="0" w:name="_GoBack"/>
      <w:bookmarkEnd w:id="0"/>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采购项目适用前款规定的，征集人应当在征集文件中载明并在框架协议中约定。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采购人将合同授予非入围供应商的，应当在确定成交供应商后</w:t>
      </w:r>
      <w:r w:rsidRPr="0042570F">
        <w:rPr>
          <w:rFonts w:ascii="宋体" w:eastAsia="宋体" w:hAnsi="宋体" w:cs="宋体" w:hint="eastAsia"/>
          <w:color w:val="000000"/>
          <w:kern w:val="0"/>
          <w:sz w:val="24"/>
          <w:szCs w:val="24"/>
          <w:bdr w:val="none" w:sz="0" w:space="0" w:color="auto" w:frame="1"/>
        </w:rPr>
        <w:t>1</w:t>
      </w:r>
      <w:r w:rsidRPr="0042570F">
        <w:rPr>
          <w:rFonts w:ascii="inherit" w:eastAsia="宋体" w:hAnsi="inherit" w:cs="宋体"/>
          <w:color w:val="000000"/>
          <w:kern w:val="0"/>
          <w:sz w:val="24"/>
          <w:szCs w:val="24"/>
          <w:bdr w:val="none" w:sz="0" w:space="0" w:color="auto" w:frame="1"/>
        </w:rPr>
        <w:t>个工作日内，将成交结果抄送征集人，由征集人按照单笔公告要求发布成交结果公告。采购人应当将相关证明材料和采购合同一并存档备查。</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开放式框架协议采购</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第三十八条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订立开放式框架协议的，征集人应当发布征集公告，邀请供应商加入框架协议。征集公告应当包括以下主要内容：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（一）本办法第二十二条第一项至四项和第二十三条第二项至三项、第十三项至十六项内容；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（二）订立开放式框架协议的邀请；</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（三）供应商提交加入框架协议申请的方式、地点，以及对申请文件的要求；</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（四）履行合同的地域范围、协议方的权利和义务、入围供应商的清退机制等框架协议内容；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（五）采购合同文本；</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（六）付费标准，费用结算及支付方式；</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（七）省级以上财政部门规定的其他事项。</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第三十九条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征集公告发布后至框架协议期满前，供应商可以按照征集公告要求，随时提交加入框架协议的申请。征集人应当在收到供应商申请后</w:t>
      </w:r>
      <w:r w:rsidRPr="0042570F">
        <w:rPr>
          <w:rFonts w:ascii="宋体" w:eastAsia="宋体" w:hAnsi="宋体" w:cs="宋体" w:hint="eastAsia"/>
          <w:color w:val="000000"/>
          <w:kern w:val="0"/>
          <w:sz w:val="24"/>
          <w:szCs w:val="24"/>
          <w:bdr w:val="none" w:sz="0" w:space="0" w:color="auto" w:frame="1"/>
        </w:rPr>
        <w:t>7</w:t>
      </w:r>
      <w:r w:rsidRPr="0042570F">
        <w:rPr>
          <w:rFonts w:ascii="inherit" w:eastAsia="宋体" w:hAnsi="inherit" w:cs="宋体"/>
          <w:color w:val="000000"/>
          <w:kern w:val="0"/>
          <w:sz w:val="24"/>
          <w:szCs w:val="24"/>
          <w:bdr w:val="none" w:sz="0" w:space="0" w:color="auto" w:frame="1"/>
        </w:rPr>
        <w:t>个工作日内完成审核，并将审核结果书面通知申请供应商。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征集人应当在审核通过后</w:t>
      </w:r>
      <w:r w:rsidRPr="0042570F">
        <w:rPr>
          <w:rFonts w:ascii="宋体" w:eastAsia="宋体" w:hAnsi="宋体" w:cs="宋体" w:hint="eastAsia"/>
          <w:color w:val="000000"/>
          <w:kern w:val="0"/>
          <w:sz w:val="24"/>
          <w:szCs w:val="24"/>
          <w:bdr w:val="none" w:sz="0" w:space="0" w:color="auto" w:frame="1"/>
        </w:rPr>
        <w:t>2</w:t>
      </w:r>
      <w:r w:rsidRPr="0042570F">
        <w:rPr>
          <w:rFonts w:ascii="inherit" w:eastAsia="宋体" w:hAnsi="inherit" w:cs="宋体"/>
          <w:color w:val="000000"/>
          <w:kern w:val="0"/>
          <w:sz w:val="24"/>
          <w:szCs w:val="24"/>
          <w:bdr w:val="none" w:sz="0" w:space="0" w:color="auto" w:frame="1"/>
        </w:rPr>
        <w:t>个工作日内，发布入围结果公告，公告入围供应商名称、地址、联系方式及付费标准，并动态更新入围供应商信息。</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征集人应当确保征集公告和入围结果公告在整个框架协议有效期内随时可供公众查阅。</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征集人可以根据采购项目特点，在征集公告中申明是否与供应商另行签订书面框架协议。申明不再签订书面框架协议的，发布入围结果公告，视为签订框架协议。</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第四十二条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第二阶段成交供应商由采购人或者服务对象从第一阶段入围供应商中直接选定。</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供应</w:t>
      </w:r>
      <w:proofErr w:type="gramStart"/>
      <w:r w:rsidRPr="0042570F">
        <w:rPr>
          <w:rFonts w:ascii="inherit" w:eastAsia="宋体" w:hAnsi="inherit" w:cs="宋体"/>
          <w:color w:val="000000"/>
          <w:kern w:val="0"/>
          <w:sz w:val="24"/>
          <w:szCs w:val="24"/>
          <w:bdr w:val="none" w:sz="0" w:space="0" w:color="auto" w:frame="1"/>
        </w:rPr>
        <w:t>商履行</w:t>
      </w:r>
      <w:proofErr w:type="gramEnd"/>
      <w:r w:rsidRPr="0042570F">
        <w:rPr>
          <w:rFonts w:ascii="inherit" w:eastAsia="宋体" w:hAnsi="inherit" w:cs="宋体"/>
          <w:color w:val="000000"/>
          <w:kern w:val="0"/>
          <w:sz w:val="24"/>
          <w:szCs w:val="24"/>
          <w:bdr w:val="none" w:sz="0" w:space="0" w:color="auto" w:frame="1"/>
        </w:rPr>
        <w:t>合同后，依据框架协议约定的凭单、订单以及结算方式，与采购人进行费用结算。</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第五章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法律责任</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第四十三条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主管预算单位、采购人、采购代理机构违反本办法规定的，由财政部门责令限期改正；情节严重的，给予警告，对直接负责的主管人员和其他责任人员，由其行政主管部门或者有关机关依法给予处分，并予以通报。</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第四十四条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违反本办法规定，经责令改正后仍然影响或者可能影响入围结果或者成交结果的，依照政府采购法等有关法律、行政法规处理。</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第四十五条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供应商有本办法第十九条第一款第一项至三项情形之一，以及无正当理由放弃封闭式框架协议入围资格或者退出封闭式框架协议的，依照政府采购法等有关法律、行政法规追究法律责任。</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lastRenderedPageBreak/>
        <w:t xml:space="preserve">　　</w:t>
      </w:r>
      <w:r w:rsidRPr="0042570F">
        <w:rPr>
          <w:rFonts w:ascii="inherit" w:eastAsia="宋体" w:hAnsi="inherit" w:cs="宋体"/>
          <w:color w:val="000000"/>
          <w:kern w:val="0"/>
          <w:sz w:val="24"/>
          <w:szCs w:val="24"/>
          <w:bdr w:val="none" w:sz="0" w:space="0" w:color="auto" w:frame="1"/>
        </w:rPr>
        <w:t>第四十六条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政府采购当事人违反本办法规定，给他人造成损失的，依法承担民事责任。</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第四十七条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财政部门及其工作人员在履行监督管理职责中存在滥用职权、玩忽职守、徇私舞弊等违法违纪行为的，依法追究相应责任。</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center"/>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第六章</w:t>
      </w:r>
      <w:r w:rsidRPr="0042570F">
        <w:rPr>
          <w:rFonts w:ascii="inherit" w:eastAsia="宋体" w:hAnsi="inherit" w:cs="宋体"/>
          <w:color w:val="000000"/>
          <w:kern w:val="0"/>
          <w:sz w:val="24"/>
          <w:szCs w:val="24"/>
          <w:bdr w:val="none" w:sz="0" w:space="0" w:color="auto" w:frame="1"/>
        </w:rPr>
        <w:t xml:space="preserve"> </w:t>
      </w:r>
      <w:r w:rsidRPr="0042570F">
        <w:rPr>
          <w:rFonts w:ascii="inherit" w:eastAsia="宋体" w:hAnsi="inherit" w:cs="宋体"/>
          <w:color w:val="000000"/>
          <w:kern w:val="0"/>
          <w:sz w:val="24"/>
          <w:szCs w:val="24"/>
          <w:bdr w:val="none" w:sz="0" w:space="0" w:color="auto" w:frame="1"/>
        </w:rPr>
        <w:t>附则</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第四十八条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除本办法第三十五条规定外，本办法规定的公告信息，应当在省级以上财政部门指定的媒体上发布。</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第四十九条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本办法规定按日计算期间的，开始当天不计入，从次日开始计算。期限的最后一日是国家法定节假日的，顺延到节假日后的次日为期限的最后一日。</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第五十条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本办法所称的</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以上</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以下</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内</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以内</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不少于</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不超过</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，包括本数；所称的</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不足</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低于</w:t>
      </w:r>
      <w:r w:rsidRPr="0042570F">
        <w:rPr>
          <w:rFonts w:ascii="inherit" w:eastAsia="宋体" w:hAnsi="inherit" w:cs="宋体"/>
          <w:color w:val="000000"/>
          <w:kern w:val="0"/>
          <w:sz w:val="24"/>
          <w:szCs w:val="24"/>
          <w:bdr w:val="none" w:sz="0" w:space="0" w:color="auto" w:frame="1"/>
        </w:rPr>
        <w:t>”</w:t>
      </w:r>
      <w:r w:rsidRPr="0042570F">
        <w:rPr>
          <w:rFonts w:ascii="inherit" w:eastAsia="宋体" w:hAnsi="inherit" w:cs="宋体"/>
          <w:color w:val="000000"/>
          <w:kern w:val="0"/>
          <w:sz w:val="24"/>
          <w:szCs w:val="24"/>
          <w:bdr w:val="none" w:sz="0" w:space="0" w:color="auto" w:frame="1"/>
        </w:rPr>
        <w:t>，不包括本数。</w:t>
      </w:r>
      <w:r w:rsidRPr="0042570F">
        <w:rPr>
          <w:rFonts w:ascii="宋体" w:eastAsia="宋体" w:hAnsi="宋体" w:cs="宋体"/>
          <w:color w:val="000000"/>
          <w:kern w:val="0"/>
          <w:sz w:val="24"/>
          <w:szCs w:val="24"/>
        </w:rPr>
        <w:t> </w:t>
      </w:r>
    </w:p>
    <w:p w:rsidR="0042570F" w:rsidRPr="0042570F" w:rsidRDefault="0042570F" w:rsidP="0042570F">
      <w:pPr>
        <w:widowControl/>
        <w:spacing w:before="75" w:after="150"/>
        <w:jc w:val="left"/>
        <w:textAlignment w:val="baseline"/>
        <w:rPr>
          <w:rFonts w:ascii="宋体" w:eastAsia="宋体" w:hAnsi="宋体" w:cs="宋体"/>
          <w:color w:val="000000"/>
          <w:kern w:val="0"/>
          <w:sz w:val="24"/>
          <w:szCs w:val="24"/>
        </w:rPr>
      </w:pPr>
      <w:r w:rsidRPr="0042570F">
        <w:rPr>
          <w:rFonts w:ascii="宋体" w:eastAsia="宋体" w:hAnsi="宋体" w:cs="宋体"/>
          <w:color w:val="000000"/>
          <w:kern w:val="0"/>
          <w:sz w:val="24"/>
          <w:szCs w:val="24"/>
        </w:rPr>
        <w:t xml:space="preserve">　　</w:t>
      </w:r>
      <w:r w:rsidRPr="0042570F">
        <w:rPr>
          <w:rFonts w:ascii="inherit" w:eastAsia="宋体" w:hAnsi="inherit" w:cs="宋体"/>
          <w:color w:val="000000"/>
          <w:kern w:val="0"/>
          <w:sz w:val="24"/>
          <w:szCs w:val="24"/>
          <w:bdr w:val="none" w:sz="0" w:space="0" w:color="auto" w:frame="1"/>
        </w:rPr>
        <w:t>第五十一条</w:t>
      </w:r>
      <w:r w:rsidRPr="0042570F">
        <w:rPr>
          <w:rFonts w:ascii="inherit" w:eastAsia="宋体" w:hAnsi="inherit" w:cs="宋体"/>
          <w:color w:val="000000"/>
          <w:kern w:val="0"/>
          <w:sz w:val="24"/>
          <w:szCs w:val="24"/>
          <w:bdr w:val="none" w:sz="0" w:space="0" w:color="auto" w:frame="1"/>
        </w:rPr>
        <w:t> </w:t>
      </w:r>
      <w:r w:rsidRPr="0042570F">
        <w:rPr>
          <w:rFonts w:ascii="inherit" w:eastAsia="宋体" w:hAnsi="inherit" w:cs="宋体"/>
          <w:color w:val="000000"/>
          <w:kern w:val="0"/>
          <w:sz w:val="24"/>
          <w:szCs w:val="24"/>
          <w:bdr w:val="none" w:sz="0" w:space="0" w:color="auto" w:frame="1"/>
        </w:rPr>
        <w:t>各省、自治区、直辖市财政部门可以根据本办法制定具体实施办法。</w:t>
      </w:r>
      <w:r w:rsidRPr="0042570F">
        <w:rPr>
          <w:rFonts w:ascii="宋体" w:eastAsia="宋体" w:hAnsi="宋体" w:cs="宋体"/>
          <w:color w:val="000000"/>
          <w:kern w:val="0"/>
          <w:sz w:val="24"/>
          <w:szCs w:val="24"/>
        </w:rPr>
        <w:t> </w:t>
      </w:r>
    </w:p>
    <w:p w:rsidR="0042570F" w:rsidRPr="0042570F" w:rsidRDefault="0042570F" w:rsidP="0042570F">
      <w:pPr>
        <w:widowControl/>
        <w:spacing w:before="75" w:after="75"/>
        <w:jc w:val="left"/>
        <w:rPr>
          <w:rFonts w:ascii="Arial" w:eastAsia="宋体" w:hAnsi="Arial" w:cs="Arial"/>
          <w:color w:val="000000"/>
          <w:kern w:val="0"/>
          <w:sz w:val="24"/>
          <w:szCs w:val="24"/>
        </w:rPr>
      </w:pPr>
      <w:r w:rsidRPr="0042570F">
        <w:rPr>
          <w:rFonts w:ascii="inherit" w:eastAsia="宋体" w:hAnsi="inherit" w:cs="Arial"/>
          <w:color w:val="000000"/>
          <w:kern w:val="0"/>
          <w:sz w:val="24"/>
          <w:szCs w:val="24"/>
          <w:bdr w:val="none" w:sz="0" w:space="0" w:color="auto" w:frame="1"/>
        </w:rPr>
        <w:t xml:space="preserve">    </w:t>
      </w:r>
      <w:r w:rsidRPr="0042570F">
        <w:rPr>
          <w:rFonts w:ascii="inherit" w:eastAsia="宋体" w:hAnsi="inherit" w:cs="Arial"/>
          <w:color w:val="000000"/>
          <w:kern w:val="0"/>
          <w:sz w:val="24"/>
          <w:szCs w:val="24"/>
          <w:bdr w:val="none" w:sz="0" w:space="0" w:color="auto" w:frame="1"/>
        </w:rPr>
        <w:t>第五十二条</w:t>
      </w:r>
      <w:r w:rsidRPr="0042570F">
        <w:rPr>
          <w:rFonts w:ascii="inherit" w:eastAsia="宋体" w:hAnsi="inherit" w:cs="Arial"/>
          <w:color w:val="000000"/>
          <w:kern w:val="0"/>
          <w:sz w:val="24"/>
          <w:szCs w:val="24"/>
          <w:bdr w:val="none" w:sz="0" w:space="0" w:color="auto" w:frame="1"/>
        </w:rPr>
        <w:t> </w:t>
      </w:r>
      <w:r w:rsidRPr="0042570F">
        <w:rPr>
          <w:rFonts w:ascii="inherit" w:eastAsia="宋体" w:hAnsi="inherit" w:cs="Arial"/>
          <w:color w:val="000000"/>
          <w:kern w:val="0"/>
          <w:sz w:val="24"/>
          <w:szCs w:val="24"/>
          <w:bdr w:val="none" w:sz="0" w:space="0" w:color="auto" w:frame="1"/>
        </w:rPr>
        <w:t>本办法自</w:t>
      </w:r>
      <w:r w:rsidRPr="0042570F">
        <w:rPr>
          <w:rFonts w:ascii="宋体" w:eastAsia="宋体" w:hAnsi="宋体" w:cs="Arial" w:hint="eastAsia"/>
          <w:color w:val="000000"/>
          <w:kern w:val="0"/>
          <w:sz w:val="24"/>
          <w:szCs w:val="24"/>
          <w:bdr w:val="none" w:sz="0" w:space="0" w:color="auto" w:frame="1"/>
        </w:rPr>
        <w:t>2022</w:t>
      </w:r>
      <w:r w:rsidRPr="0042570F">
        <w:rPr>
          <w:rFonts w:ascii="inherit" w:eastAsia="宋体" w:hAnsi="inherit" w:cs="Arial"/>
          <w:color w:val="000000"/>
          <w:kern w:val="0"/>
          <w:sz w:val="24"/>
          <w:szCs w:val="24"/>
          <w:bdr w:val="none" w:sz="0" w:space="0" w:color="auto" w:frame="1"/>
        </w:rPr>
        <w:t>年</w:t>
      </w:r>
      <w:r w:rsidRPr="0042570F">
        <w:rPr>
          <w:rFonts w:ascii="宋体" w:eastAsia="宋体" w:hAnsi="宋体" w:cs="Arial" w:hint="eastAsia"/>
          <w:color w:val="000000"/>
          <w:kern w:val="0"/>
          <w:sz w:val="24"/>
          <w:szCs w:val="24"/>
          <w:bdr w:val="none" w:sz="0" w:space="0" w:color="auto" w:frame="1"/>
        </w:rPr>
        <w:t>3</w:t>
      </w:r>
      <w:r w:rsidRPr="0042570F">
        <w:rPr>
          <w:rFonts w:ascii="inherit" w:eastAsia="宋体" w:hAnsi="inherit" w:cs="Arial"/>
          <w:color w:val="000000"/>
          <w:kern w:val="0"/>
          <w:sz w:val="24"/>
          <w:szCs w:val="24"/>
          <w:bdr w:val="none" w:sz="0" w:space="0" w:color="auto" w:frame="1"/>
        </w:rPr>
        <w:t>月</w:t>
      </w:r>
      <w:r w:rsidRPr="0042570F">
        <w:rPr>
          <w:rFonts w:ascii="宋体" w:eastAsia="宋体" w:hAnsi="宋体" w:cs="Arial" w:hint="eastAsia"/>
          <w:color w:val="000000"/>
          <w:kern w:val="0"/>
          <w:sz w:val="24"/>
          <w:szCs w:val="24"/>
          <w:bdr w:val="none" w:sz="0" w:space="0" w:color="auto" w:frame="1"/>
        </w:rPr>
        <w:t>1</w:t>
      </w:r>
      <w:r w:rsidRPr="0042570F">
        <w:rPr>
          <w:rFonts w:ascii="inherit" w:eastAsia="宋体" w:hAnsi="inherit" w:cs="Arial"/>
          <w:color w:val="000000"/>
          <w:kern w:val="0"/>
          <w:sz w:val="24"/>
          <w:szCs w:val="24"/>
          <w:bdr w:val="none" w:sz="0" w:space="0" w:color="auto" w:frame="1"/>
        </w:rPr>
        <w:t>日起施行。</w:t>
      </w:r>
      <w:r w:rsidRPr="0042570F">
        <w:rPr>
          <w:rFonts w:ascii="Arial" w:eastAsia="宋体" w:hAnsi="Arial" w:cs="Arial"/>
          <w:color w:val="000000"/>
          <w:kern w:val="0"/>
          <w:sz w:val="24"/>
          <w:szCs w:val="24"/>
        </w:rPr>
        <w:t> </w:t>
      </w:r>
    </w:p>
    <w:p w:rsidR="009C62DE" w:rsidRPr="0042570F" w:rsidRDefault="009C62DE"/>
    <w:sectPr w:rsidR="009C62DE" w:rsidRPr="00425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B3"/>
    <w:rsid w:val="00060122"/>
    <w:rsid w:val="002D31AA"/>
    <w:rsid w:val="0042570F"/>
    <w:rsid w:val="00710B03"/>
    <w:rsid w:val="00776646"/>
    <w:rsid w:val="009C62DE"/>
    <w:rsid w:val="00A312DC"/>
    <w:rsid w:val="00C0197C"/>
    <w:rsid w:val="00E5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54295-75FE-499A-97FB-D6314B52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0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2022-02-10T05:34:00Z</dcterms:created>
  <dcterms:modified xsi:type="dcterms:W3CDTF">2022-02-10T06:29:00Z</dcterms:modified>
</cp:coreProperties>
</file>